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CE4" w:rsidRPr="00AF4CE4" w:rsidRDefault="00AF4CE4" w:rsidP="00AF4CE4">
      <w:pPr>
        <w:shd w:val="clear" w:color="auto" w:fill="FFFFFF"/>
        <w:spacing w:before="150" w:line="510" w:lineRule="atLeast"/>
        <w:outlineLvl w:val="0"/>
        <w:rPr>
          <w:rFonts w:ascii="inherit" w:eastAsia="Times New Roman" w:hAnsi="inherit" w:cs="Times New Roman"/>
          <w:b/>
          <w:color w:val="333333"/>
          <w:kern w:val="36"/>
          <w:sz w:val="30"/>
          <w:szCs w:val="30"/>
          <w:lang w:eastAsia="en-CA"/>
        </w:rPr>
      </w:pPr>
      <w:r>
        <w:rPr>
          <w:noProof/>
          <w:lang w:eastAsia="en-CA"/>
        </w:rPr>
        <w:drawing>
          <wp:inline distT="0" distB="0" distL="0" distR="0" wp14:anchorId="58DA3C50" wp14:editId="6F0A7F97">
            <wp:extent cx="2160000" cy="2138400"/>
            <wp:effectExtent l="0" t="0" r="0" b="0"/>
            <wp:docPr id="1" name="Picture 1" descr="Supreme Court of Canada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preme Court of Canada -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000" cy="2138400"/>
                    </a:xfrm>
                    <a:prstGeom prst="rect">
                      <a:avLst/>
                    </a:prstGeom>
                    <a:noFill/>
                    <a:ln>
                      <a:noFill/>
                    </a:ln>
                  </pic:spPr>
                </pic:pic>
              </a:graphicData>
            </a:graphic>
          </wp:inline>
        </w:drawing>
      </w:r>
      <w:r>
        <w:rPr>
          <w:rFonts w:ascii="inherit" w:eastAsia="Times New Roman" w:hAnsi="inherit" w:cs="Times New Roman"/>
          <w:b/>
          <w:color w:val="333333"/>
          <w:kern w:val="36"/>
          <w:sz w:val="30"/>
          <w:szCs w:val="30"/>
          <w:lang w:eastAsia="en-CA"/>
        </w:rPr>
        <w:t>SUPREME COURT OF CANADA</w:t>
      </w:r>
    </w:p>
    <w:p w:rsidR="00AF4CE4" w:rsidRDefault="00AF4CE4" w:rsidP="00AF4CE4">
      <w:pPr>
        <w:shd w:val="clear" w:color="auto" w:fill="FFFFFF"/>
        <w:spacing w:before="150" w:line="510" w:lineRule="atLeast"/>
        <w:outlineLvl w:val="0"/>
        <w:rPr>
          <w:rFonts w:ascii="inherit" w:eastAsia="Times New Roman" w:hAnsi="inherit" w:cs="Times New Roman"/>
          <w:color w:val="333333"/>
          <w:kern w:val="36"/>
          <w:sz w:val="30"/>
          <w:szCs w:val="30"/>
          <w:lang w:eastAsia="en-CA"/>
        </w:rPr>
      </w:pPr>
    </w:p>
    <w:p w:rsidR="00AF4CE4" w:rsidRPr="00AF4CE4" w:rsidRDefault="00AF4CE4" w:rsidP="00AF4CE4">
      <w:pPr>
        <w:shd w:val="clear" w:color="auto" w:fill="FFFFFF"/>
        <w:spacing w:before="150" w:line="510" w:lineRule="atLeast"/>
        <w:outlineLvl w:val="0"/>
        <w:rPr>
          <w:rFonts w:ascii="inherit" w:eastAsia="Times New Roman" w:hAnsi="inherit" w:cs="Times New Roman"/>
          <w:color w:val="333333"/>
          <w:kern w:val="36"/>
          <w:sz w:val="30"/>
          <w:szCs w:val="30"/>
          <w:lang w:eastAsia="en-CA"/>
        </w:rPr>
      </w:pPr>
      <w:r w:rsidRPr="00AF4CE4">
        <w:rPr>
          <w:rFonts w:ascii="inherit" w:eastAsia="Times New Roman" w:hAnsi="inherit" w:cs="Times New Roman"/>
          <w:color w:val="333333"/>
          <w:kern w:val="36"/>
          <w:sz w:val="30"/>
          <w:szCs w:val="30"/>
          <w:lang w:eastAsia="en-CA"/>
        </w:rPr>
        <w:t xml:space="preserve">R. v. Romeo, [1991] 1 SCR 86 </w:t>
      </w:r>
    </w:p>
    <w:tbl>
      <w:tblPr>
        <w:tblW w:w="0" w:type="auto"/>
        <w:tblCellMar>
          <w:top w:w="15" w:type="dxa"/>
          <w:left w:w="15" w:type="dxa"/>
          <w:bottom w:w="15" w:type="dxa"/>
          <w:right w:w="15" w:type="dxa"/>
        </w:tblCellMar>
        <w:tblLook w:val="04A0" w:firstRow="1" w:lastRow="0" w:firstColumn="1" w:lastColumn="0" w:noHBand="0" w:noVBand="1"/>
      </w:tblPr>
      <w:tblGrid>
        <w:gridCol w:w="1712"/>
        <w:gridCol w:w="7738"/>
      </w:tblGrid>
      <w:tr w:rsidR="00AF4CE4" w:rsidRPr="00AF4CE4" w:rsidTr="00AF4CE4">
        <w:tc>
          <w:tcPr>
            <w:tcW w:w="0" w:type="auto"/>
            <w:shd w:val="clear" w:color="auto" w:fill="auto"/>
            <w:noWrap/>
            <w:tcMar>
              <w:top w:w="30" w:type="dxa"/>
              <w:left w:w="45" w:type="dxa"/>
              <w:bottom w:w="30" w:type="dxa"/>
              <w:right w:w="180" w:type="dxa"/>
            </w:tcMar>
            <w:hideMark/>
          </w:tcPr>
          <w:p w:rsidR="00AF4CE4" w:rsidRPr="00AF4CE4" w:rsidRDefault="00AF4CE4" w:rsidP="00AF4CE4">
            <w:pPr>
              <w:spacing w:after="240" w:line="240" w:lineRule="auto"/>
              <w:rPr>
                <w:rFonts w:ascii="Times New Roman" w:eastAsia="Times New Roman" w:hAnsi="Times New Roman" w:cs="Times New Roman"/>
                <w:color w:val="808080"/>
                <w:sz w:val="24"/>
                <w:szCs w:val="24"/>
                <w:lang w:eastAsia="en-CA"/>
              </w:rPr>
            </w:pPr>
            <w:r w:rsidRPr="00AF4CE4">
              <w:rPr>
                <w:rFonts w:ascii="Times New Roman" w:eastAsia="Times New Roman" w:hAnsi="Times New Roman" w:cs="Times New Roman"/>
                <w:color w:val="808080"/>
                <w:sz w:val="24"/>
                <w:szCs w:val="24"/>
                <w:lang w:eastAsia="en-CA"/>
              </w:rPr>
              <w:t>Date:</w:t>
            </w:r>
          </w:p>
        </w:tc>
        <w:tc>
          <w:tcPr>
            <w:tcW w:w="0" w:type="auto"/>
            <w:shd w:val="clear" w:color="auto" w:fill="auto"/>
            <w:tcMar>
              <w:top w:w="30" w:type="dxa"/>
              <w:left w:w="45" w:type="dxa"/>
              <w:bottom w:w="30" w:type="dxa"/>
              <w:right w:w="45" w:type="dxa"/>
            </w:tcMar>
            <w:hideMark/>
          </w:tcPr>
          <w:p w:rsidR="00AF4CE4" w:rsidRPr="00AF4CE4" w:rsidRDefault="00AF4CE4" w:rsidP="00AF4CE4">
            <w:pPr>
              <w:spacing w:after="240" w:line="240" w:lineRule="auto"/>
              <w:rPr>
                <w:rFonts w:ascii="Times New Roman" w:eastAsia="Times New Roman" w:hAnsi="Times New Roman" w:cs="Times New Roman"/>
                <w:sz w:val="24"/>
                <w:szCs w:val="24"/>
                <w:lang w:eastAsia="en-CA"/>
              </w:rPr>
            </w:pPr>
            <w:r w:rsidRPr="00AF4CE4">
              <w:rPr>
                <w:rFonts w:ascii="Times New Roman" w:eastAsia="Times New Roman" w:hAnsi="Times New Roman" w:cs="Times New Roman"/>
                <w:sz w:val="24"/>
                <w:szCs w:val="24"/>
                <w:lang w:eastAsia="en-CA"/>
              </w:rPr>
              <w:t>1991-01-25</w:t>
            </w:r>
          </w:p>
        </w:tc>
      </w:tr>
      <w:tr w:rsidR="00AF4CE4" w:rsidRPr="00AF4CE4" w:rsidTr="00AF4CE4">
        <w:tc>
          <w:tcPr>
            <w:tcW w:w="0" w:type="auto"/>
            <w:shd w:val="clear" w:color="auto" w:fill="auto"/>
            <w:noWrap/>
            <w:tcMar>
              <w:top w:w="30" w:type="dxa"/>
              <w:left w:w="45" w:type="dxa"/>
              <w:bottom w:w="30" w:type="dxa"/>
              <w:right w:w="180" w:type="dxa"/>
            </w:tcMar>
            <w:hideMark/>
          </w:tcPr>
          <w:p w:rsidR="00AF4CE4" w:rsidRPr="00AF4CE4" w:rsidRDefault="00AF4CE4" w:rsidP="00AF4CE4">
            <w:pPr>
              <w:spacing w:after="240" w:line="240" w:lineRule="auto"/>
              <w:rPr>
                <w:rFonts w:ascii="Times New Roman" w:eastAsia="Times New Roman" w:hAnsi="Times New Roman" w:cs="Times New Roman"/>
                <w:color w:val="808080"/>
                <w:sz w:val="24"/>
                <w:szCs w:val="24"/>
                <w:lang w:eastAsia="en-CA"/>
              </w:rPr>
            </w:pPr>
            <w:r w:rsidRPr="00AF4CE4">
              <w:rPr>
                <w:rFonts w:ascii="Times New Roman" w:eastAsia="Times New Roman" w:hAnsi="Times New Roman" w:cs="Times New Roman"/>
                <w:color w:val="808080"/>
                <w:sz w:val="24"/>
                <w:szCs w:val="24"/>
                <w:lang w:eastAsia="en-CA"/>
              </w:rPr>
              <w:t>Docket:</w:t>
            </w:r>
          </w:p>
        </w:tc>
        <w:tc>
          <w:tcPr>
            <w:tcW w:w="0" w:type="auto"/>
            <w:shd w:val="clear" w:color="auto" w:fill="auto"/>
            <w:tcMar>
              <w:top w:w="30" w:type="dxa"/>
              <w:left w:w="45" w:type="dxa"/>
              <w:bottom w:w="30" w:type="dxa"/>
              <w:right w:w="45" w:type="dxa"/>
            </w:tcMar>
            <w:hideMark/>
          </w:tcPr>
          <w:p w:rsidR="00AF4CE4" w:rsidRPr="00AF4CE4" w:rsidRDefault="00AF4CE4" w:rsidP="00AF4CE4">
            <w:pPr>
              <w:spacing w:after="240" w:line="240" w:lineRule="auto"/>
              <w:rPr>
                <w:rFonts w:ascii="Times New Roman" w:eastAsia="Times New Roman" w:hAnsi="Times New Roman" w:cs="Times New Roman"/>
                <w:sz w:val="24"/>
                <w:szCs w:val="24"/>
                <w:lang w:eastAsia="en-CA"/>
              </w:rPr>
            </w:pPr>
            <w:r w:rsidRPr="00AF4CE4">
              <w:rPr>
                <w:rFonts w:ascii="Times New Roman" w:eastAsia="Times New Roman" w:hAnsi="Times New Roman" w:cs="Times New Roman"/>
                <w:sz w:val="24"/>
                <w:szCs w:val="24"/>
                <w:lang w:eastAsia="en-CA"/>
              </w:rPr>
              <w:t>21380</w:t>
            </w:r>
          </w:p>
        </w:tc>
      </w:tr>
      <w:tr w:rsidR="00AF4CE4" w:rsidRPr="00AF4CE4" w:rsidTr="00AF4CE4">
        <w:tc>
          <w:tcPr>
            <w:tcW w:w="0" w:type="auto"/>
            <w:shd w:val="clear" w:color="auto" w:fill="auto"/>
            <w:noWrap/>
            <w:tcMar>
              <w:top w:w="30" w:type="dxa"/>
              <w:left w:w="45" w:type="dxa"/>
              <w:bottom w:w="30" w:type="dxa"/>
              <w:right w:w="180" w:type="dxa"/>
            </w:tcMar>
            <w:hideMark/>
          </w:tcPr>
          <w:p w:rsidR="00AF4CE4" w:rsidRPr="00AF4CE4" w:rsidRDefault="00AF4CE4" w:rsidP="00AF4CE4">
            <w:pPr>
              <w:spacing w:after="240" w:line="240" w:lineRule="auto"/>
              <w:rPr>
                <w:rFonts w:ascii="Times New Roman" w:eastAsia="Times New Roman" w:hAnsi="Times New Roman" w:cs="Times New Roman"/>
                <w:color w:val="808080"/>
                <w:sz w:val="24"/>
                <w:szCs w:val="24"/>
                <w:lang w:eastAsia="en-CA"/>
              </w:rPr>
            </w:pPr>
            <w:r w:rsidRPr="00AF4CE4">
              <w:rPr>
                <w:rFonts w:ascii="Times New Roman" w:eastAsia="Times New Roman" w:hAnsi="Times New Roman" w:cs="Times New Roman"/>
                <w:color w:val="808080"/>
                <w:sz w:val="24"/>
                <w:szCs w:val="24"/>
                <w:lang w:eastAsia="en-CA"/>
              </w:rPr>
              <w:t>Other citations:</w:t>
            </w:r>
          </w:p>
        </w:tc>
        <w:tc>
          <w:tcPr>
            <w:tcW w:w="0" w:type="auto"/>
            <w:shd w:val="clear" w:color="auto" w:fill="auto"/>
            <w:tcMar>
              <w:top w:w="30" w:type="dxa"/>
              <w:left w:w="45" w:type="dxa"/>
              <w:bottom w:w="30" w:type="dxa"/>
              <w:right w:w="45" w:type="dxa"/>
            </w:tcMar>
            <w:hideMark/>
          </w:tcPr>
          <w:p w:rsidR="00AF4CE4" w:rsidRPr="00AF4CE4" w:rsidRDefault="00AF4CE4" w:rsidP="00AF4CE4">
            <w:pPr>
              <w:spacing w:after="240" w:line="240" w:lineRule="auto"/>
              <w:rPr>
                <w:rFonts w:ascii="Times New Roman" w:eastAsia="Times New Roman" w:hAnsi="Times New Roman" w:cs="Times New Roman"/>
                <w:sz w:val="24"/>
                <w:szCs w:val="24"/>
                <w:lang w:eastAsia="en-CA"/>
              </w:rPr>
            </w:pPr>
            <w:r w:rsidRPr="00AF4CE4">
              <w:rPr>
                <w:rFonts w:ascii="Times New Roman" w:eastAsia="Times New Roman" w:hAnsi="Times New Roman" w:cs="Times New Roman"/>
                <w:sz w:val="24"/>
                <w:szCs w:val="24"/>
                <w:lang w:eastAsia="en-CA"/>
              </w:rPr>
              <w:t>110 NBR (2d) 57; 2 CR (4th) 307; 62 CCC (3d) 1; 119 NR 309; [1991] SCJ No 6 (QL); [1991] ACS no 6; 276 APR 57</w:t>
            </w:r>
          </w:p>
        </w:tc>
      </w:tr>
      <w:tr w:rsidR="00AF4CE4" w:rsidRPr="00AF4CE4" w:rsidTr="00AF4CE4">
        <w:tc>
          <w:tcPr>
            <w:tcW w:w="0" w:type="auto"/>
            <w:shd w:val="clear" w:color="auto" w:fill="auto"/>
            <w:noWrap/>
            <w:tcMar>
              <w:top w:w="30" w:type="dxa"/>
              <w:left w:w="45" w:type="dxa"/>
              <w:bottom w:w="30" w:type="dxa"/>
              <w:right w:w="180" w:type="dxa"/>
            </w:tcMar>
            <w:hideMark/>
          </w:tcPr>
          <w:p w:rsidR="00AF4CE4" w:rsidRPr="00AF4CE4" w:rsidRDefault="00AF4CE4" w:rsidP="00AF4CE4">
            <w:pPr>
              <w:spacing w:after="240" w:line="240" w:lineRule="auto"/>
              <w:rPr>
                <w:rFonts w:ascii="Times New Roman" w:eastAsia="Times New Roman" w:hAnsi="Times New Roman" w:cs="Times New Roman"/>
                <w:color w:val="808080"/>
                <w:sz w:val="24"/>
                <w:szCs w:val="24"/>
                <w:lang w:eastAsia="en-CA"/>
              </w:rPr>
            </w:pPr>
            <w:r w:rsidRPr="00AF4CE4">
              <w:rPr>
                <w:rFonts w:ascii="Times New Roman" w:eastAsia="Times New Roman" w:hAnsi="Times New Roman" w:cs="Times New Roman"/>
                <w:color w:val="808080"/>
                <w:sz w:val="24"/>
                <w:szCs w:val="24"/>
                <w:lang w:eastAsia="en-CA"/>
              </w:rPr>
              <w:t>Citation:</w:t>
            </w:r>
          </w:p>
        </w:tc>
        <w:tc>
          <w:tcPr>
            <w:tcW w:w="0" w:type="auto"/>
            <w:shd w:val="clear" w:color="auto" w:fill="auto"/>
            <w:tcMar>
              <w:top w:w="30" w:type="dxa"/>
              <w:left w:w="45" w:type="dxa"/>
              <w:bottom w:w="30" w:type="dxa"/>
              <w:right w:w="45" w:type="dxa"/>
            </w:tcMar>
            <w:hideMark/>
          </w:tcPr>
          <w:p w:rsidR="00AF4CE4" w:rsidRPr="00AF4CE4" w:rsidRDefault="00AF4CE4" w:rsidP="00AF4CE4">
            <w:pPr>
              <w:spacing w:after="240" w:line="240" w:lineRule="auto"/>
              <w:rPr>
                <w:rFonts w:ascii="Times New Roman" w:eastAsia="Times New Roman" w:hAnsi="Times New Roman" w:cs="Times New Roman"/>
                <w:sz w:val="24"/>
                <w:szCs w:val="24"/>
                <w:lang w:eastAsia="en-CA"/>
              </w:rPr>
            </w:pPr>
            <w:r w:rsidRPr="00AF4CE4">
              <w:rPr>
                <w:rFonts w:ascii="Times New Roman" w:eastAsia="Times New Roman" w:hAnsi="Times New Roman" w:cs="Times New Roman"/>
                <w:sz w:val="24"/>
                <w:szCs w:val="24"/>
                <w:lang w:eastAsia="en-CA"/>
              </w:rPr>
              <w:t xml:space="preserve">R. v. Romeo, [1991] 1 SCR 86, </w:t>
            </w:r>
          </w:p>
        </w:tc>
      </w:tr>
    </w:tbl>
    <w:p w:rsidR="00AF4CE4" w:rsidRPr="00AF4CE4" w:rsidRDefault="00AF4CE4" w:rsidP="00AF4CE4">
      <w:pPr>
        <w:shd w:val="clear" w:color="auto" w:fill="FFFFFF"/>
        <w:spacing w:before="45" w:after="0" w:line="300" w:lineRule="atLeast"/>
        <w:textAlignment w:val="center"/>
        <w:rPr>
          <w:rFonts w:ascii="Verdana" w:eastAsia="Times New Roman" w:hAnsi="Verdana" w:cs="Times New Roman"/>
          <w:color w:val="333333"/>
          <w:sz w:val="18"/>
          <w:szCs w:val="18"/>
          <w:lang w:eastAsia="en-CA"/>
        </w:rPr>
      </w:pPr>
      <w:r w:rsidRPr="00AF4CE4">
        <w:rPr>
          <w:rFonts w:ascii="Verdana" w:eastAsia="Times New Roman" w:hAnsi="Verdana" w:cs="Times New Roman"/>
          <w:color w:val="333333"/>
          <w:sz w:val="18"/>
          <w:szCs w:val="18"/>
          <w:lang w:eastAsia="en-CA"/>
        </w:rPr>
        <w:t>Cited by </w:t>
      </w:r>
      <w:hyperlink r:id="rId9" w:anchor="search/origin1=/en/ca/scc/doc/1991/1991canlii113/1991canlii113.html&amp;nquery1=1991 CanLII 113 (SCC)&amp;linkedNoteup=" w:history="1">
        <w:r w:rsidRPr="00AF4CE4">
          <w:rPr>
            <w:rFonts w:ascii="Verdana" w:eastAsia="Times New Roman" w:hAnsi="Verdana" w:cs="Times New Roman"/>
            <w:color w:val="027ABB"/>
            <w:sz w:val="18"/>
            <w:szCs w:val="18"/>
            <w:lang w:eastAsia="en-CA"/>
          </w:rPr>
          <w:t>45 documents</w:t>
        </w:r>
      </w:hyperlink>
    </w:p>
    <w:p w:rsidR="00AF4CE4" w:rsidRPr="00AF4CE4" w:rsidRDefault="00AF4CE4" w:rsidP="00AF4CE4">
      <w:pPr>
        <w:shd w:val="clear" w:color="auto" w:fill="FFFFFF"/>
        <w:spacing w:after="0" w:line="300" w:lineRule="atLeast"/>
        <w:rPr>
          <w:rFonts w:ascii="Verdana" w:eastAsia="Times New Roman" w:hAnsi="Verdana" w:cs="Times New Roman"/>
          <w:color w:val="333333"/>
          <w:sz w:val="18"/>
          <w:szCs w:val="18"/>
          <w:lang w:eastAsia="en-CA"/>
        </w:rPr>
      </w:pPr>
      <w:r w:rsidRPr="00AF4CE4">
        <w:rPr>
          <w:rFonts w:ascii="Verdana" w:eastAsia="Times New Roman" w:hAnsi="Verdana" w:cs="Times New Roman"/>
          <w:color w:val="333333"/>
          <w:sz w:val="18"/>
          <w:szCs w:val="18"/>
          <w:lang w:eastAsia="en-CA"/>
        </w:rPr>
        <w:t> </w:t>
      </w:r>
    </w:p>
    <w:p w:rsidR="00AF4CE4" w:rsidRPr="00AF4CE4" w:rsidRDefault="00AF4CE4" w:rsidP="00AF4CE4">
      <w:pPr>
        <w:shd w:val="clear" w:color="auto" w:fill="FFFFFF"/>
        <w:spacing w:after="0" w:line="300" w:lineRule="atLeast"/>
        <w:rPr>
          <w:rFonts w:ascii="Verdana" w:eastAsia="Times New Roman" w:hAnsi="Verdana" w:cs="Times New Roman"/>
          <w:color w:val="333333"/>
          <w:sz w:val="18"/>
          <w:szCs w:val="18"/>
          <w:lang w:eastAsia="en-CA"/>
        </w:rPr>
      </w:pPr>
      <w:r w:rsidRPr="00AF4CE4">
        <w:rPr>
          <w:rFonts w:ascii="Verdana" w:eastAsia="Times New Roman" w:hAnsi="Verdana" w:cs="Times New Roman"/>
          <w:color w:val="333333"/>
          <w:sz w:val="18"/>
          <w:szCs w:val="18"/>
          <w:lang w:eastAsia="en-CA"/>
        </w:rPr>
        <w:t> </w:t>
      </w:r>
    </w:p>
    <w:p w:rsidR="00AF4CE4" w:rsidRPr="00AF4CE4" w:rsidRDefault="00AF4CE4" w:rsidP="00AF4CE4">
      <w:pPr>
        <w:shd w:val="clear" w:color="auto" w:fill="FFFFFF"/>
        <w:spacing w:line="300" w:lineRule="atLeast"/>
        <w:rPr>
          <w:rFonts w:ascii="TmsRmn 12pt" w:eastAsia="Times New Roman" w:hAnsi="TmsRmn 12pt" w:cs="Times New Roman"/>
          <w:color w:val="000000"/>
          <w:sz w:val="24"/>
          <w:szCs w:val="24"/>
          <w:lang w:eastAsia="en-CA"/>
        </w:rPr>
      </w:pPr>
      <w:r w:rsidRPr="00AF4CE4">
        <w:rPr>
          <w:rFonts w:ascii="TmsRmn 12pt" w:eastAsia="Times New Roman" w:hAnsi="TmsRmn 12pt" w:cs="Times New Roman"/>
          <w:b/>
          <w:bCs/>
          <w:color w:val="000000"/>
          <w:spacing w:val="-3"/>
          <w:sz w:val="24"/>
          <w:szCs w:val="24"/>
          <w:lang w:eastAsia="en-CA"/>
        </w:rPr>
        <w:t>Anthony Romeo</w:t>
      </w:r>
      <w:r w:rsidRPr="00AF4CE4">
        <w:rPr>
          <w:rFonts w:ascii="TmsRmn 12pt Italic" w:eastAsia="Times New Roman" w:hAnsi="TmsRmn 12pt Italic" w:cs="Times New Roman"/>
          <w:i/>
          <w:iCs/>
          <w:color w:val="000000"/>
          <w:spacing w:val="-3"/>
          <w:sz w:val="24"/>
          <w:szCs w:val="24"/>
          <w:lang w:eastAsia="en-CA"/>
        </w:rPr>
        <w:t>                  Appellant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msRmn 12pt" w:eastAsia="Times New Roman" w:hAnsi="TmsRmn 12pt"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proofErr w:type="gramStart"/>
      <w:r w:rsidRPr="00AF4CE4">
        <w:rPr>
          <w:rFonts w:ascii="TmsRmn 12pt Italic" w:eastAsia="Times New Roman" w:hAnsi="TmsRmn 12pt Italic" w:cs="Times New Roman"/>
          <w:i/>
          <w:iCs/>
          <w:color w:val="000000"/>
          <w:spacing w:val="-3"/>
          <w:sz w:val="24"/>
          <w:szCs w:val="24"/>
          <w:lang w:eastAsia="en-CA"/>
        </w:rPr>
        <w:t>v</w:t>
      </w:r>
      <w:proofErr w:type="gramEnd"/>
      <w:r w:rsidRPr="00AF4CE4">
        <w:rPr>
          <w:rFonts w:ascii="TmsRmn 12pt Italic" w:eastAsia="Times New Roman" w:hAnsi="TmsRmn 12pt Italic" w:cs="Times New Roman"/>
          <w:i/>
          <w:iCs/>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msRmn 12pt" w:eastAsia="Times New Roman" w:hAnsi="TmsRmn 12pt"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msRmn 12pt" w:eastAsia="Times New Roman" w:hAnsi="TmsRmn 12pt" w:cs="Times New Roman"/>
          <w:b/>
          <w:bCs/>
          <w:color w:val="000000"/>
          <w:spacing w:val="-3"/>
          <w:sz w:val="24"/>
          <w:szCs w:val="24"/>
          <w:lang w:eastAsia="en-CA"/>
        </w:rPr>
        <w:t xml:space="preserve">Her Majesty </w:t>
      </w:r>
      <w:proofErr w:type="gramStart"/>
      <w:r w:rsidRPr="00AF4CE4">
        <w:rPr>
          <w:rFonts w:ascii="TmsRmn 12pt" w:eastAsia="Times New Roman" w:hAnsi="TmsRmn 12pt" w:cs="Times New Roman"/>
          <w:b/>
          <w:bCs/>
          <w:color w:val="000000"/>
          <w:spacing w:val="-3"/>
          <w:sz w:val="24"/>
          <w:szCs w:val="24"/>
          <w:lang w:eastAsia="en-CA"/>
        </w:rPr>
        <w:t>The</w:t>
      </w:r>
      <w:proofErr w:type="gramEnd"/>
      <w:r w:rsidRPr="00AF4CE4">
        <w:rPr>
          <w:rFonts w:ascii="TmsRmn 12pt" w:eastAsia="Times New Roman" w:hAnsi="TmsRmn 12pt" w:cs="Times New Roman"/>
          <w:b/>
          <w:bCs/>
          <w:color w:val="000000"/>
          <w:spacing w:val="-3"/>
          <w:sz w:val="24"/>
          <w:szCs w:val="24"/>
          <w:lang w:eastAsia="en-CA"/>
        </w:rPr>
        <w:t xml:space="preserve"> Queen</w:t>
      </w:r>
      <w:r w:rsidRPr="00AF4CE4">
        <w:rPr>
          <w:rFonts w:ascii="TmsRmn 12pt Italic" w:eastAsia="Times New Roman" w:hAnsi="TmsRmn 12pt Italic" w:cs="Times New Roman"/>
          <w:i/>
          <w:iCs/>
          <w:color w:val="000000"/>
          <w:spacing w:val="-3"/>
          <w:sz w:val="24"/>
          <w:szCs w:val="24"/>
          <w:lang w:eastAsia="en-CA"/>
        </w:rPr>
        <w:t>   Respondent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msRmn 12pt" w:eastAsia="Times New Roman" w:hAnsi="TmsRmn 12pt"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proofErr w:type="gramStart"/>
      <w:r w:rsidRPr="00AF4CE4">
        <w:rPr>
          <w:rFonts w:ascii="TmsRmn 12pt" w:eastAsia="Times New Roman" w:hAnsi="TmsRmn 12pt" w:cs="Times New Roman"/>
          <w:color w:val="000000"/>
          <w:spacing w:val="-3"/>
          <w:sz w:val="24"/>
          <w:szCs w:val="24"/>
          <w:lang w:eastAsia="en-CA"/>
        </w:rPr>
        <w:t>and</w:t>
      </w:r>
      <w:proofErr w:type="gramEnd"/>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msRmn 12pt" w:eastAsia="Times New Roman" w:hAnsi="TmsRmn 12pt"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msRmn 12pt" w:eastAsia="Times New Roman" w:hAnsi="TmsRmn 12pt" w:cs="Times New Roman"/>
          <w:b/>
          <w:bCs/>
          <w:color w:val="000000"/>
          <w:spacing w:val="-3"/>
          <w:sz w:val="24"/>
          <w:szCs w:val="24"/>
          <w:lang w:eastAsia="en-CA"/>
        </w:rPr>
        <w:t>The Attorney General of Canada,</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proofErr w:type="gramStart"/>
      <w:r w:rsidRPr="00AF4CE4">
        <w:rPr>
          <w:rFonts w:ascii="TmsRmn 12pt" w:eastAsia="Times New Roman" w:hAnsi="TmsRmn 12pt" w:cs="Times New Roman"/>
          <w:b/>
          <w:bCs/>
          <w:color w:val="000000"/>
          <w:spacing w:val="-3"/>
          <w:sz w:val="24"/>
          <w:szCs w:val="24"/>
          <w:lang w:eastAsia="en-CA"/>
        </w:rPr>
        <w:t>the</w:t>
      </w:r>
      <w:proofErr w:type="gramEnd"/>
      <w:r w:rsidRPr="00AF4CE4">
        <w:rPr>
          <w:rFonts w:ascii="TmsRmn 12pt" w:eastAsia="Times New Roman" w:hAnsi="TmsRmn 12pt" w:cs="Times New Roman"/>
          <w:b/>
          <w:bCs/>
          <w:color w:val="000000"/>
          <w:spacing w:val="-3"/>
          <w:sz w:val="24"/>
          <w:szCs w:val="24"/>
          <w:lang w:eastAsia="en-CA"/>
        </w:rPr>
        <w:t xml:space="preserve"> Attorney General for Ontario,</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proofErr w:type="gramStart"/>
      <w:r w:rsidRPr="00AF4CE4">
        <w:rPr>
          <w:rFonts w:ascii="TmsRmn 12pt" w:eastAsia="Times New Roman" w:hAnsi="TmsRmn 12pt" w:cs="Times New Roman"/>
          <w:b/>
          <w:bCs/>
          <w:color w:val="000000"/>
          <w:spacing w:val="-3"/>
          <w:sz w:val="24"/>
          <w:szCs w:val="24"/>
          <w:lang w:eastAsia="en-CA"/>
        </w:rPr>
        <w:t>the</w:t>
      </w:r>
      <w:proofErr w:type="gramEnd"/>
      <w:r w:rsidRPr="00AF4CE4">
        <w:rPr>
          <w:rFonts w:ascii="TmsRmn 12pt" w:eastAsia="Times New Roman" w:hAnsi="TmsRmn 12pt" w:cs="Times New Roman"/>
          <w:b/>
          <w:bCs/>
          <w:color w:val="000000"/>
          <w:spacing w:val="-3"/>
          <w:sz w:val="24"/>
          <w:szCs w:val="24"/>
          <w:lang w:eastAsia="en-CA"/>
        </w:rPr>
        <w:t xml:space="preserve"> Attorney General of Quebec,</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proofErr w:type="gramStart"/>
      <w:r w:rsidRPr="00AF4CE4">
        <w:rPr>
          <w:rFonts w:ascii="TmsRmn 12pt" w:eastAsia="Times New Roman" w:hAnsi="TmsRmn 12pt" w:cs="Times New Roman"/>
          <w:b/>
          <w:bCs/>
          <w:color w:val="000000"/>
          <w:spacing w:val="-3"/>
          <w:sz w:val="24"/>
          <w:szCs w:val="24"/>
          <w:lang w:eastAsia="en-CA"/>
        </w:rPr>
        <w:t>the</w:t>
      </w:r>
      <w:proofErr w:type="gramEnd"/>
      <w:r w:rsidRPr="00AF4CE4">
        <w:rPr>
          <w:rFonts w:ascii="TmsRmn 12pt" w:eastAsia="Times New Roman" w:hAnsi="TmsRmn 12pt" w:cs="Times New Roman"/>
          <w:b/>
          <w:bCs/>
          <w:color w:val="000000"/>
          <w:spacing w:val="-3"/>
          <w:sz w:val="24"/>
          <w:szCs w:val="24"/>
          <w:lang w:eastAsia="en-CA"/>
        </w:rPr>
        <w:t xml:space="preserve"> Attorney General of Manitoba</w:t>
      </w:r>
    </w:p>
    <w:p w:rsidR="00AF4CE4" w:rsidRPr="00AF4CE4" w:rsidRDefault="00AF4CE4" w:rsidP="00AF4CE4">
      <w:pPr>
        <w:shd w:val="clear" w:color="auto" w:fill="FFFFFF"/>
        <w:spacing w:after="240" w:line="240" w:lineRule="auto"/>
        <w:jc w:val="both"/>
        <w:rPr>
          <w:rFonts w:ascii="TmsRmn 12pt" w:eastAsia="Times New Roman" w:hAnsi="TmsRmn 12pt" w:cs="Times New Roman"/>
          <w:color w:val="000000"/>
          <w:sz w:val="24"/>
          <w:szCs w:val="24"/>
          <w:lang w:eastAsia="en-CA"/>
        </w:rPr>
      </w:pPr>
      <w:proofErr w:type="gramStart"/>
      <w:r w:rsidRPr="00AF4CE4">
        <w:rPr>
          <w:rFonts w:ascii="TmsRmn 12pt" w:eastAsia="Times New Roman" w:hAnsi="TmsRmn 12pt" w:cs="Times New Roman"/>
          <w:b/>
          <w:bCs/>
          <w:color w:val="000000"/>
          <w:spacing w:val="-3"/>
          <w:sz w:val="24"/>
          <w:szCs w:val="24"/>
          <w:lang w:eastAsia="en-CA"/>
        </w:rPr>
        <w:t>and</w:t>
      </w:r>
      <w:proofErr w:type="gramEnd"/>
      <w:r w:rsidRPr="00AF4CE4">
        <w:rPr>
          <w:rFonts w:ascii="TmsRmn 12pt" w:eastAsia="Times New Roman" w:hAnsi="TmsRmn 12pt" w:cs="Times New Roman"/>
          <w:b/>
          <w:bCs/>
          <w:color w:val="000000"/>
          <w:spacing w:val="-3"/>
          <w:sz w:val="24"/>
          <w:szCs w:val="24"/>
          <w:lang w:eastAsia="en-CA"/>
        </w:rPr>
        <w:t xml:space="preserve"> the Attorney General for Alberta</w:t>
      </w:r>
      <w:r w:rsidRPr="00AF4CE4">
        <w:rPr>
          <w:rFonts w:ascii="Book Antiqua" w:eastAsia="Times New Roman" w:hAnsi="Book Antiqua" w:cs="Times New Roman"/>
          <w:i/>
          <w:iCs/>
          <w:color w:val="000000"/>
          <w:spacing w:val="-3"/>
          <w:sz w:val="24"/>
          <w:szCs w:val="24"/>
          <w:lang w:eastAsia="en-CA"/>
        </w:rPr>
        <w:t>                                                                             Interveners</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lastRenderedPageBreak/>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Indexed as:  R.</w:t>
      </w:r>
      <w:r w:rsidRPr="00AF4CE4">
        <w:rPr>
          <w:rFonts w:ascii="Book Antiqua" w:eastAsia="Times New Roman" w:hAnsi="Book Antiqua" w:cs="Times New Roman"/>
          <w:i/>
          <w:iCs/>
          <w:color w:val="000000"/>
          <w:spacing w:val="-3"/>
          <w:sz w:val="24"/>
          <w:szCs w:val="24"/>
          <w:lang w:eastAsia="en-CA"/>
        </w:rPr>
        <w:t> v.</w:t>
      </w:r>
      <w:r w:rsidRPr="00AF4CE4">
        <w:rPr>
          <w:rFonts w:ascii="Times New Roman" w:eastAsia="Times New Roman" w:hAnsi="Times New Roman" w:cs="Times New Roman"/>
          <w:color w:val="000000"/>
          <w:spacing w:val="-3"/>
          <w:sz w:val="24"/>
          <w:szCs w:val="24"/>
          <w:lang w:eastAsia="en-CA"/>
        </w:rPr>
        <w:t> Romeo</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File No.:  21380.</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1990:  May 30; 1991:  January 25.</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proofErr w:type="gramStart"/>
      <w:r w:rsidRPr="00AF4CE4">
        <w:rPr>
          <w:rFonts w:ascii="Times New Roman" w:eastAsia="Times New Roman" w:hAnsi="Times New Roman" w:cs="Times New Roman"/>
          <w:color w:val="000000"/>
          <w:spacing w:val="-3"/>
          <w:sz w:val="24"/>
          <w:szCs w:val="24"/>
          <w:lang w:eastAsia="en-CA"/>
        </w:rPr>
        <w:t>on</w:t>
      </w:r>
      <w:proofErr w:type="gramEnd"/>
      <w:r w:rsidRPr="00AF4CE4">
        <w:rPr>
          <w:rFonts w:ascii="Times New Roman" w:eastAsia="Times New Roman" w:hAnsi="Times New Roman" w:cs="Times New Roman"/>
          <w:color w:val="000000"/>
          <w:spacing w:val="-3"/>
          <w:sz w:val="24"/>
          <w:szCs w:val="24"/>
          <w:lang w:eastAsia="en-CA"/>
        </w:rPr>
        <w:t xml:space="preserve"> appeal from the court of appeal for new </w:t>
      </w:r>
      <w:proofErr w:type="spellStart"/>
      <w:r w:rsidRPr="00AF4CE4">
        <w:rPr>
          <w:rFonts w:ascii="Times New Roman" w:eastAsia="Times New Roman" w:hAnsi="Times New Roman" w:cs="Times New Roman"/>
          <w:color w:val="000000"/>
          <w:spacing w:val="-3"/>
          <w:sz w:val="24"/>
          <w:szCs w:val="24"/>
          <w:lang w:eastAsia="en-CA"/>
        </w:rPr>
        <w:t>brunswick</w:t>
      </w:r>
      <w:proofErr w:type="spellEnd"/>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24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Present:  Chief Justice Lamer</w:t>
      </w:r>
      <w:bookmarkStart w:id="0" w:name="_ftnref1"/>
      <w:r w:rsidRPr="00AF4CE4">
        <w:rPr>
          <w:rFonts w:ascii="Times New Roman" w:eastAsia="Times New Roman" w:hAnsi="Times New Roman" w:cs="Times New Roman"/>
          <w:color w:val="000000"/>
          <w:spacing w:val="-3"/>
          <w:sz w:val="24"/>
          <w:szCs w:val="24"/>
          <w:lang w:eastAsia="en-CA"/>
        </w:rPr>
        <w:fldChar w:fldCharType="begin"/>
      </w:r>
      <w:r w:rsidRPr="00AF4CE4">
        <w:rPr>
          <w:rFonts w:ascii="Times New Roman" w:eastAsia="Times New Roman" w:hAnsi="Times New Roman" w:cs="Times New Roman"/>
          <w:color w:val="000000"/>
          <w:spacing w:val="-3"/>
          <w:sz w:val="24"/>
          <w:szCs w:val="24"/>
          <w:lang w:eastAsia="en-CA"/>
        </w:rPr>
        <w:instrText xml:space="preserve"> HYPERLINK "https://www.canlii.org/en/ca/scc/doc/1991/1991canlii113/1991canlii113.html?autocompleteStr=r.%20v.%20romeo&amp;autocompletePos=1" \l "_ftn1" \o "" </w:instrText>
      </w:r>
      <w:r w:rsidRPr="00AF4CE4">
        <w:rPr>
          <w:rFonts w:ascii="Times New Roman" w:eastAsia="Times New Roman" w:hAnsi="Times New Roman" w:cs="Times New Roman"/>
          <w:color w:val="000000"/>
          <w:spacing w:val="-3"/>
          <w:sz w:val="24"/>
          <w:szCs w:val="24"/>
          <w:lang w:eastAsia="en-CA"/>
        </w:rPr>
        <w:fldChar w:fldCharType="separate"/>
      </w:r>
      <w:r w:rsidRPr="00AF4CE4">
        <w:rPr>
          <w:rFonts w:ascii="Times New Roman" w:eastAsia="Times New Roman" w:hAnsi="Times New Roman" w:cs="Times New Roman"/>
          <w:color w:val="027ABB"/>
          <w:spacing w:val="-3"/>
          <w:sz w:val="24"/>
          <w:szCs w:val="24"/>
          <w:lang w:eastAsia="en-CA"/>
        </w:rPr>
        <w:t>*</w:t>
      </w:r>
      <w:r w:rsidRPr="00AF4CE4">
        <w:rPr>
          <w:rFonts w:ascii="Times New Roman" w:eastAsia="Times New Roman" w:hAnsi="Times New Roman" w:cs="Times New Roman"/>
          <w:color w:val="000000"/>
          <w:spacing w:val="-3"/>
          <w:sz w:val="24"/>
          <w:szCs w:val="24"/>
          <w:lang w:eastAsia="en-CA"/>
        </w:rPr>
        <w:fldChar w:fldCharType="end"/>
      </w:r>
      <w:bookmarkEnd w:id="0"/>
      <w:r w:rsidRPr="00AF4CE4">
        <w:rPr>
          <w:rFonts w:ascii="Times New Roman" w:eastAsia="Times New Roman" w:hAnsi="Times New Roman" w:cs="Times New Roman"/>
          <w:color w:val="000000"/>
          <w:spacing w:val="-3"/>
          <w:sz w:val="24"/>
          <w:szCs w:val="24"/>
          <w:lang w:eastAsia="en-CA"/>
        </w:rPr>
        <w:t xml:space="preserve"> and Wilson, La Forest, </w:t>
      </w:r>
      <w:proofErr w:type="spellStart"/>
      <w:r w:rsidRPr="00AF4CE4">
        <w:rPr>
          <w:rFonts w:ascii="Times New Roman" w:eastAsia="Times New Roman" w:hAnsi="Times New Roman" w:cs="Times New Roman"/>
          <w:color w:val="000000"/>
          <w:spacing w:val="-3"/>
          <w:sz w:val="24"/>
          <w:szCs w:val="24"/>
          <w:lang w:eastAsia="en-CA"/>
        </w:rPr>
        <w:t>L'Heureux</w:t>
      </w:r>
      <w:r w:rsidRPr="00AF4CE4">
        <w:rPr>
          <w:rFonts w:ascii="Times New Roman" w:eastAsia="Times New Roman" w:hAnsi="Times New Roman" w:cs="Times New Roman"/>
          <w:color w:val="000000"/>
          <w:spacing w:val="-3"/>
          <w:sz w:val="24"/>
          <w:szCs w:val="24"/>
          <w:lang w:eastAsia="en-CA"/>
        </w:rPr>
        <w:noBreakHyphen/>
        <w:t>Dubé</w:t>
      </w:r>
      <w:proofErr w:type="spellEnd"/>
      <w:r w:rsidRPr="00AF4CE4">
        <w:rPr>
          <w:rFonts w:ascii="Times New Roman" w:eastAsia="Times New Roman" w:hAnsi="Times New Roman" w:cs="Times New Roman"/>
          <w:color w:val="000000"/>
          <w:spacing w:val="-3"/>
          <w:sz w:val="24"/>
          <w:szCs w:val="24"/>
          <w:lang w:eastAsia="en-CA"/>
        </w:rPr>
        <w:t xml:space="preserve">, </w:t>
      </w:r>
      <w:proofErr w:type="spellStart"/>
      <w:r w:rsidRPr="00AF4CE4">
        <w:rPr>
          <w:rFonts w:ascii="Times New Roman" w:eastAsia="Times New Roman" w:hAnsi="Times New Roman" w:cs="Times New Roman"/>
          <w:color w:val="000000"/>
          <w:spacing w:val="-3"/>
          <w:sz w:val="24"/>
          <w:szCs w:val="24"/>
          <w:lang w:eastAsia="en-CA"/>
        </w:rPr>
        <w:t>Sopinka</w:t>
      </w:r>
      <w:proofErr w:type="spellEnd"/>
      <w:r w:rsidRPr="00AF4CE4">
        <w:rPr>
          <w:rFonts w:ascii="Times New Roman" w:eastAsia="Times New Roman" w:hAnsi="Times New Roman" w:cs="Times New Roman"/>
          <w:color w:val="000000"/>
          <w:spacing w:val="-3"/>
          <w:sz w:val="24"/>
          <w:szCs w:val="24"/>
          <w:lang w:eastAsia="en-CA"/>
        </w:rPr>
        <w:t xml:space="preserve">, Cory and </w:t>
      </w:r>
      <w:proofErr w:type="spellStart"/>
      <w:r w:rsidRPr="00AF4CE4">
        <w:rPr>
          <w:rFonts w:ascii="Times New Roman" w:eastAsia="Times New Roman" w:hAnsi="Times New Roman" w:cs="Times New Roman"/>
          <w:color w:val="000000"/>
          <w:spacing w:val="-3"/>
          <w:sz w:val="24"/>
          <w:szCs w:val="24"/>
          <w:lang w:eastAsia="en-CA"/>
        </w:rPr>
        <w:t>McLachlin</w:t>
      </w:r>
      <w:proofErr w:type="spellEnd"/>
      <w:r w:rsidRPr="00AF4CE4">
        <w:rPr>
          <w:rFonts w:ascii="Times New Roman" w:eastAsia="Times New Roman" w:hAnsi="Times New Roman" w:cs="Times New Roman"/>
          <w:color w:val="000000"/>
          <w:spacing w:val="-3"/>
          <w:sz w:val="24"/>
          <w:szCs w:val="24"/>
          <w:lang w:eastAsia="en-CA"/>
        </w:rPr>
        <w:t xml:space="preserve"> JJ.</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xml:space="preserve">   Constitutional law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w:t>
      </w:r>
      <w:hyperlink r:id="rId10" w:history="1">
        <w:r w:rsidRPr="00AF4CE4">
          <w:rPr>
            <w:rFonts w:ascii="Book Antiqua" w:eastAsia="Times New Roman" w:hAnsi="Book Antiqua" w:cs="Times New Roman"/>
            <w:i/>
            <w:iCs/>
            <w:color w:val="027ABB"/>
            <w:spacing w:val="-3"/>
            <w:sz w:val="24"/>
            <w:szCs w:val="24"/>
            <w:lang w:eastAsia="en-CA"/>
          </w:rPr>
          <w:t>Charter of Rights</w:t>
        </w:r>
      </w:hyperlink>
      <w:r w:rsidRPr="00AF4CE4">
        <w:rPr>
          <w:rFonts w:ascii="Book Antiqua" w:eastAsia="Times New Roman" w:hAnsi="Book Antiqua" w:cs="Times New Roman"/>
          <w:i/>
          <w:iCs/>
          <w:color w:val="000000"/>
          <w:spacing w:val="-3"/>
          <w:sz w:val="24"/>
          <w:szCs w:val="24"/>
          <w:lang w:eastAsia="en-CA"/>
        </w:rPr>
        <w:t>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Presumption of innocence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Accused presumed sane until contrary is proved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Insanity to be proved by accused on balance of probabilities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Whether s. 16(4) of Criminal Code infringes s. 11(d) of Canadian Charter of Rights and Freedoms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If so, whether s. 16(4) justifiable under s. 1 of Charter.</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xml:space="preserve">   Criminal law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Evidence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Admissibility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Defence's theory that accused insane when he killed police officer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Crown adducing evidence that accused's departure from U.S. connected to a court order to provide hair and blood samples in relation with a murder in New York State to counter insanity defence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Whether evidence pertaining to New York homicide admissible.</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xml:space="preserve">   Criminal law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Trial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Addresses to jury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Improper statements by Crown's counsel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Whether trial judge erred in failing to comment on Crown counsel's prejudicial remarks in his charge to the jury </w:t>
      </w:r>
      <w:r w:rsidRPr="00AF4CE4">
        <w:rPr>
          <w:rFonts w:ascii="Book Antiqua" w:eastAsia="Times New Roman" w:hAnsi="Book Antiqua" w:cs="Times New Roman"/>
          <w:i/>
          <w:iCs/>
          <w:color w:val="000000"/>
          <w:spacing w:val="-3"/>
          <w:sz w:val="24"/>
          <w:szCs w:val="24"/>
          <w:lang w:eastAsia="en-CA"/>
        </w:rPr>
        <w:noBreakHyphen/>
      </w:r>
      <w:r w:rsidRPr="00AF4CE4">
        <w:rPr>
          <w:rFonts w:ascii="Book Antiqua" w:eastAsia="Times New Roman" w:hAnsi="Book Antiqua" w:cs="Times New Roman"/>
          <w:i/>
          <w:iCs/>
          <w:color w:val="000000"/>
          <w:spacing w:val="-3"/>
          <w:sz w:val="24"/>
          <w:szCs w:val="24"/>
          <w:lang w:eastAsia="en-CA"/>
        </w:rPr>
        <w:noBreakHyphen/>
        <w:t xml:space="preserve"> If so, whether appeal should nonetheless be dismissed under s. 686(1)(b)(iii) of the Criminal Code, </w:t>
      </w:r>
      <w:hyperlink r:id="rId11" w:history="1">
        <w:r w:rsidRPr="00AF4CE4">
          <w:rPr>
            <w:rFonts w:ascii="Book Antiqua" w:eastAsia="Times New Roman" w:hAnsi="Book Antiqua" w:cs="Times New Roman"/>
            <w:i/>
            <w:iCs/>
            <w:color w:val="027ABB"/>
            <w:spacing w:val="-3"/>
            <w:sz w:val="24"/>
            <w:szCs w:val="24"/>
            <w:lang w:eastAsia="en-CA"/>
          </w:rPr>
          <w:t>R.S.C., 1985, c. C</w:t>
        </w:r>
        <w:r w:rsidRPr="00AF4CE4">
          <w:rPr>
            <w:rFonts w:ascii="Book Antiqua" w:eastAsia="Times New Roman" w:hAnsi="Book Antiqua" w:cs="Times New Roman"/>
            <w:i/>
            <w:iCs/>
            <w:color w:val="027ABB"/>
            <w:spacing w:val="-3"/>
            <w:sz w:val="24"/>
            <w:szCs w:val="24"/>
            <w:lang w:eastAsia="en-CA"/>
          </w:rPr>
          <w:noBreakHyphen/>
          <w:t>46</w:t>
        </w:r>
      </w:hyperlink>
      <w:r w:rsidRPr="00AF4CE4">
        <w:rPr>
          <w:rFonts w:ascii="Book Antiqua" w:eastAsia="Times New Roman" w:hAnsi="Book Antiqua" w:cs="Times New Roman"/>
          <w:i/>
          <w:iCs/>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The accused was charged with first degree murder.  At trial, he admitted killing a police officer in New Brunswick, but raised the defence of insanity.  Following a</w:t>
      </w:r>
      <w:r w:rsidRPr="00AF4CE4">
        <w:rPr>
          <w:rFonts w:ascii="Book Antiqua" w:eastAsia="Times New Roman" w:hAnsi="Book Antiqua" w:cs="Times New Roman"/>
          <w:i/>
          <w:iCs/>
          <w:color w:val="000000"/>
          <w:spacing w:val="-3"/>
          <w:sz w:val="24"/>
          <w:szCs w:val="24"/>
          <w:lang w:eastAsia="en-CA"/>
        </w:rPr>
        <w:t> </w:t>
      </w:r>
      <w:proofErr w:type="spellStart"/>
      <w:r w:rsidRPr="00AF4CE4">
        <w:rPr>
          <w:rFonts w:ascii="Book Antiqua" w:eastAsia="Times New Roman" w:hAnsi="Book Antiqua" w:cs="Times New Roman"/>
          <w:i/>
          <w:iCs/>
          <w:color w:val="000000"/>
          <w:spacing w:val="-3"/>
          <w:sz w:val="24"/>
          <w:szCs w:val="24"/>
          <w:lang w:eastAsia="en-CA"/>
        </w:rPr>
        <w:t>voir</w:t>
      </w:r>
      <w:proofErr w:type="spellEnd"/>
      <w:r w:rsidRPr="00AF4CE4">
        <w:rPr>
          <w:rFonts w:ascii="Book Antiqua" w:eastAsia="Times New Roman" w:hAnsi="Book Antiqua" w:cs="Times New Roman"/>
          <w:i/>
          <w:iCs/>
          <w:color w:val="000000"/>
          <w:spacing w:val="-3"/>
          <w:sz w:val="24"/>
          <w:szCs w:val="24"/>
          <w:lang w:eastAsia="en-CA"/>
        </w:rPr>
        <w:t xml:space="preserve"> dire</w:t>
      </w:r>
      <w:r w:rsidRPr="00AF4CE4">
        <w:rPr>
          <w:rFonts w:ascii="Times New Roman" w:eastAsia="Times New Roman" w:hAnsi="Times New Roman" w:cs="Times New Roman"/>
          <w:color w:val="000000"/>
          <w:spacing w:val="-3"/>
          <w:sz w:val="24"/>
          <w:szCs w:val="24"/>
          <w:lang w:eastAsia="en-CA"/>
        </w:rPr>
        <w:t>, the Crown adduced evidence establishing that the accused was a suspect in a murder which had taken place in New York State, and that he had been ordered by the authorities to provide hair and blood samples.  The trial judge held that while the evidence was highly prejudicial to the accused, it was relevant and probative to explain why the accused had left his parents' home five days prior to the shooting and countered the defence of insanity.  During his address to the jury, Crown counsel made certain prejudicial remarks with respect to the expert testimony of a defence witness.  The trial judge did not comment on these remarks in his charge.  The jury rejected the defence of insanity and the accused was convicted.  On appeal, the majority of the Court of Appeal concluded that the trial judge did not err in admitting the prejudicial evidence pertaining to the New York homicide, and that, while certain remarks made by Crown counsel during his address to the jury were "personal and slanted" and ought to have been the subject of comment by the trial judge so as to temper their effect, the trial judge's failure to do so did not in this case give rise to a miscarriage of justice.</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Held</w:t>
      </w:r>
      <w:r w:rsidRPr="00AF4CE4">
        <w:rPr>
          <w:rFonts w:ascii="Times New Roman" w:eastAsia="Times New Roman" w:hAnsi="Times New Roman" w:cs="Times New Roman"/>
          <w:color w:val="000000"/>
          <w:spacing w:val="-3"/>
          <w:sz w:val="24"/>
          <w:szCs w:val="24"/>
          <w:lang w:eastAsia="en-CA"/>
        </w:rPr>
        <w:t> (</w:t>
      </w:r>
      <w:proofErr w:type="spellStart"/>
      <w:r w:rsidRPr="00AF4CE4">
        <w:rPr>
          <w:rFonts w:ascii="Times New Roman" w:eastAsia="Times New Roman" w:hAnsi="Times New Roman" w:cs="Times New Roman"/>
          <w:color w:val="000000"/>
          <w:spacing w:val="-3"/>
          <w:sz w:val="24"/>
          <w:szCs w:val="24"/>
          <w:lang w:eastAsia="en-CA"/>
        </w:rPr>
        <w:t>L'Heureux</w:t>
      </w:r>
      <w:r w:rsidRPr="00AF4CE4">
        <w:rPr>
          <w:rFonts w:ascii="Times New Roman" w:eastAsia="Times New Roman" w:hAnsi="Times New Roman" w:cs="Times New Roman"/>
          <w:color w:val="000000"/>
          <w:spacing w:val="-3"/>
          <w:sz w:val="24"/>
          <w:szCs w:val="24"/>
          <w:lang w:eastAsia="en-CA"/>
        </w:rPr>
        <w:noBreakHyphen/>
        <w:t>Dubé</w:t>
      </w:r>
      <w:proofErr w:type="spellEnd"/>
      <w:r w:rsidRPr="00AF4CE4">
        <w:rPr>
          <w:rFonts w:ascii="Times New Roman" w:eastAsia="Times New Roman" w:hAnsi="Times New Roman" w:cs="Times New Roman"/>
          <w:color w:val="000000"/>
          <w:spacing w:val="-3"/>
          <w:sz w:val="24"/>
          <w:szCs w:val="24"/>
          <w:lang w:eastAsia="en-CA"/>
        </w:rPr>
        <w:t xml:space="preserve"> J. dissenting):  The appeal should be allowed and a new trial ordered.</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w:t>
      </w:r>
      <w:bookmarkStart w:id="1" w:name="par1"/>
      <w:r w:rsidRPr="00AF4CE4">
        <w:rPr>
          <w:rFonts w:ascii="Times New Roman" w:eastAsia="Times New Roman" w:hAnsi="Times New Roman" w:cs="Times New Roman"/>
          <w:color w:val="027ABB"/>
          <w:spacing w:val="-3"/>
          <w:sz w:val="24"/>
          <w:szCs w:val="24"/>
          <w:lang w:eastAsia="en-CA"/>
        </w:rPr>
        <w:t>1</w:t>
      </w:r>
      <w:bookmarkEnd w:id="1"/>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 Presumption of Sanity/Presumption of Innocence</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lastRenderedPageBreak/>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Per</w:t>
      </w:r>
      <w:r w:rsidRPr="00AF4CE4">
        <w:rPr>
          <w:rFonts w:ascii="Times New Roman" w:eastAsia="Times New Roman" w:hAnsi="Times New Roman" w:cs="Times New Roman"/>
          <w:color w:val="000000"/>
          <w:spacing w:val="-3"/>
          <w:sz w:val="24"/>
          <w:szCs w:val="24"/>
          <w:lang w:eastAsia="en-CA"/>
        </w:rPr>
        <w:t xml:space="preserve"> Lamer C.J. and Wilson, La Forest, </w:t>
      </w:r>
      <w:proofErr w:type="spellStart"/>
      <w:r w:rsidRPr="00AF4CE4">
        <w:rPr>
          <w:rFonts w:ascii="Times New Roman" w:eastAsia="Times New Roman" w:hAnsi="Times New Roman" w:cs="Times New Roman"/>
          <w:color w:val="000000"/>
          <w:spacing w:val="-3"/>
          <w:sz w:val="24"/>
          <w:szCs w:val="24"/>
          <w:lang w:eastAsia="en-CA"/>
        </w:rPr>
        <w:t>Sopinka</w:t>
      </w:r>
      <w:proofErr w:type="spellEnd"/>
      <w:r w:rsidRPr="00AF4CE4">
        <w:rPr>
          <w:rFonts w:ascii="Times New Roman" w:eastAsia="Times New Roman" w:hAnsi="Times New Roman" w:cs="Times New Roman"/>
          <w:color w:val="000000"/>
          <w:spacing w:val="-3"/>
          <w:sz w:val="24"/>
          <w:szCs w:val="24"/>
          <w:lang w:eastAsia="en-CA"/>
        </w:rPr>
        <w:t xml:space="preserve"> and Cory JJ.:  In view of the majority judgment of this Court in</w:t>
      </w:r>
      <w:r w:rsidRPr="00AF4CE4">
        <w:rPr>
          <w:rFonts w:ascii="Book Antiqua" w:eastAsia="Times New Roman" w:hAnsi="Book Antiqua" w:cs="Times New Roman"/>
          <w:i/>
          <w:iCs/>
          <w:color w:val="000000"/>
          <w:spacing w:val="-3"/>
          <w:sz w:val="24"/>
          <w:szCs w:val="24"/>
          <w:lang w:eastAsia="en-CA"/>
        </w:rPr>
        <w:t> </w:t>
      </w:r>
      <w:proofErr w:type="spellStart"/>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 s. 16(4) of the</w:t>
      </w:r>
      <w:r w:rsidRPr="00AF4CE4">
        <w:rPr>
          <w:rFonts w:ascii="Book Antiqua" w:eastAsia="Times New Roman" w:hAnsi="Book Antiqua" w:cs="Times New Roman"/>
          <w:i/>
          <w:iCs/>
          <w:color w:val="000000"/>
          <w:spacing w:val="-3"/>
          <w:sz w:val="24"/>
          <w:szCs w:val="24"/>
          <w:lang w:eastAsia="en-CA"/>
        </w:rPr>
        <w:t> </w:t>
      </w:r>
      <w:hyperlink r:id="rId12" w:history="1">
        <w:r w:rsidRPr="00AF4CE4">
          <w:rPr>
            <w:rFonts w:ascii="Book Antiqua" w:eastAsia="Times New Roman" w:hAnsi="Book Antiqua" w:cs="Times New Roman"/>
            <w:i/>
            <w:iCs/>
            <w:color w:val="027ABB"/>
            <w:spacing w:val="-3"/>
            <w:sz w:val="24"/>
            <w:szCs w:val="24"/>
            <w:lang w:eastAsia="en-CA"/>
          </w:rPr>
          <w:t>Criminal Code</w:t>
        </w:r>
      </w:hyperlink>
      <w:r w:rsidRPr="00AF4CE4">
        <w:rPr>
          <w:rFonts w:ascii="Times New Roman" w:eastAsia="Times New Roman" w:hAnsi="Times New Roman" w:cs="Times New Roman"/>
          <w:color w:val="000000"/>
          <w:spacing w:val="-3"/>
          <w:sz w:val="24"/>
          <w:szCs w:val="24"/>
          <w:lang w:eastAsia="en-CA"/>
        </w:rPr>
        <w:t> infringes </w:t>
      </w:r>
      <w:hyperlink r:id="rId13" w:anchor="sec11_smooth" w:history="1">
        <w:r w:rsidRPr="00AF4CE4">
          <w:rPr>
            <w:rFonts w:ascii="Times New Roman" w:eastAsia="Times New Roman" w:hAnsi="Times New Roman" w:cs="Times New Roman"/>
            <w:color w:val="027ABB"/>
            <w:spacing w:val="-3"/>
            <w:sz w:val="24"/>
            <w:szCs w:val="24"/>
            <w:lang w:eastAsia="en-CA"/>
          </w:rPr>
          <w:t>s. 11</w:t>
        </w:r>
      </w:hyperlink>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d</w:t>
      </w:r>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14" w:history="1">
        <w:r w:rsidRPr="00AF4CE4">
          <w:rPr>
            <w:rFonts w:ascii="Book Antiqua" w:eastAsia="Times New Roman" w:hAnsi="Book Antiqua" w:cs="Times New Roman"/>
            <w:i/>
            <w:iCs/>
            <w:color w:val="027ABB"/>
            <w:spacing w:val="-3"/>
            <w:sz w:val="24"/>
            <w:szCs w:val="24"/>
            <w:lang w:eastAsia="en-CA"/>
          </w:rPr>
          <w:t>Canadian Charter of Rights and Freedoms</w:t>
        </w:r>
      </w:hyperlink>
      <w:r w:rsidRPr="00AF4CE4">
        <w:rPr>
          <w:rFonts w:ascii="Times New Roman" w:eastAsia="Times New Roman" w:hAnsi="Times New Roman" w:cs="Times New Roman"/>
          <w:color w:val="000000"/>
          <w:spacing w:val="-3"/>
          <w:sz w:val="24"/>
          <w:szCs w:val="24"/>
          <w:lang w:eastAsia="en-CA"/>
        </w:rPr>
        <w:t> but constitutes a reasonable limit under </w:t>
      </w:r>
      <w:hyperlink r:id="rId15" w:anchor="sec1_smooth" w:history="1">
        <w:r w:rsidRPr="00AF4CE4">
          <w:rPr>
            <w:rFonts w:ascii="Times New Roman" w:eastAsia="Times New Roman" w:hAnsi="Times New Roman" w:cs="Times New Roman"/>
            <w:color w:val="027ABB"/>
            <w:spacing w:val="-3"/>
            <w:sz w:val="24"/>
            <w:szCs w:val="24"/>
            <w:lang w:eastAsia="en-CA"/>
          </w:rPr>
          <w:t>s. 1</w:t>
        </w:r>
      </w:hyperlink>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16" w:history="1">
        <w:r w:rsidRPr="00AF4CE4">
          <w:rPr>
            <w:rFonts w:ascii="Book Antiqua" w:eastAsia="Times New Roman" w:hAnsi="Book Antiqua" w:cs="Times New Roman"/>
            <w:i/>
            <w:iCs/>
            <w:color w:val="027ABB"/>
            <w:spacing w:val="-3"/>
            <w:sz w:val="24"/>
            <w:szCs w:val="24"/>
            <w:lang w:eastAsia="en-CA"/>
          </w:rPr>
          <w:t>Charter</w:t>
        </w:r>
      </w:hyperlink>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Per</w:t>
      </w:r>
      <w:r w:rsidRPr="00AF4CE4">
        <w:rPr>
          <w:rFonts w:ascii="Times New Roman" w:eastAsia="Times New Roman" w:hAnsi="Times New Roman" w:cs="Times New Roman"/>
          <w:color w:val="000000"/>
          <w:spacing w:val="-3"/>
          <w:sz w:val="24"/>
          <w:szCs w:val="24"/>
          <w:lang w:eastAsia="en-CA"/>
        </w:rPr>
        <w:t> </w:t>
      </w:r>
      <w:proofErr w:type="spellStart"/>
      <w:r w:rsidRPr="00AF4CE4">
        <w:rPr>
          <w:rFonts w:ascii="Times New Roman" w:eastAsia="Times New Roman" w:hAnsi="Times New Roman" w:cs="Times New Roman"/>
          <w:color w:val="000000"/>
          <w:spacing w:val="-3"/>
          <w:sz w:val="24"/>
          <w:szCs w:val="24"/>
          <w:lang w:eastAsia="en-CA"/>
        </w:rPr>
        <w:t>L'Heureux</w:t>
      </w:r>
      <w:r w:rsidRPr="00AF4CE4">
        <w:rPr>
          <w:rFonts w:ascii="Times New Roman" w:eastAsia="Times New Roman" w:hAnsi="Times New Roman" w:cs="Times New Roman"/>
          <w:color w:val="000000"/>
          <w:spacing w:val="-3"/>
          <w:sz w:val="24"/>
          <w:szCs w:val="24"/>
          <w:lang w:eastAsia="en-CA"/>
        </w:rPr>
        <w:noBreakHyphen/>
        <w:t>Dubé</w:t>
      </w:r>
      <w:proofErr w:type="spellEnd"/>
      <w:r w:rsidRPr="00AF4CE4">
        <w:rPr>
          <w:rFonts w:ascii="Times New Roman" w:eastAsia="Times New Roman" w:hAnsi="Times New Roman" w:cs="Times New Roman"/>
          <w:color w:val="000000"/>
          <w:spacing w:val="-3"/>
          <w:sz w:val="24"/>
          <w:szCs w:val="24"/>
          <w:lang w:eastAsia="en-CA"/>
        </w:rPr>
        <w:t xml:space="preserve"> and </w:t>
      </w:r>
      <w:proofErr w:type="spellStart"/>
      <w:r w:rsidRPr="00AF4CE4">
        <w:rPr>
          <w:rFonts w:ascii="Times New Roman" w:eastAsia="Times New Roman" w:hAnsi="Times New Roman" w:cs="Times New Roman"/>
          <w:color w:val="000000"/>
          <w:spacing w:val="-3"/>
          <w:sz w:val="24"/>
          <w:szCs w:val="24"/>
          <w:lang w:eastAsia="en-CA"/>
        </w:rPr>
        <w:t>McLachlin</w:t>
      </w:r>
      <w:proofErr w:type="spellEnd"/>
      <w:r w:rsidRPr="00AF4CE4">
        <w:rPr>
          <w:rFonts w:ascii="Times New Roman" w:eastAsia="Times New Roman" w:hAnsi="Times New Roman" w:cs="Times New Roman"/>
          <w:color w:val="000000"/>
          <w:spacing w:val="-3"/>
          <w:sz w:val="24"/>
          <w:szCs w:val="24"/>
          <w:lang w:eastAsia="en-CA"/>
        </w:rPr>
        <w:t xml:space="preserve"> JJ.:  For the reasons given by </w:t>
      </w:r>
      <w:proofErr w:type="spellStart"/>
      <w:r w:rsidRPr="00AF4CE4">
        <w:rPr>
          <w:rFonts w:ascii="Times New Roman" w:eastAsia="Times New Roman" w:hAnsi="Times New Roman" w:cs="Times New Roman"/>
          <w:color w:val="000000"/>
          <w:spacing w:val="-3"/>
          <w:sz w:val="24"/>
          <w:szCs w:val="24"/>
          <w:lang w:eastAsia="en-CA"/>
        </w:rPr>
        <w:t>McLachlin</w:t>
      </w:r>
      <w:proofErr w:type="spellEnd"/>
      <w:r w:rsidRPr="00AF4CE4">
        <w:rPr>
          <w:rFonts w:ascii="Times New Roman" w:eastAsia="Times New Roman" w:hAnsi="Times New Roman" w:cs="Times New Roman"/>
          <w:color w:val="000000"/>
          <w:spacing w:val="-3"/>
          <w:sz w:val="24"/>
          <w:szCs w:val="24"/>
          <w:lang w:eastAsia="en-CA"/>
        </w:rPr>
        <w:t xml:space="preserve"> J. in</w:t>
      </w:r>
      <w:r w:rsidRPr="00AF4CE4">
        <w:rPr>
          <w:rFonts w:ascii="Book Antiqua" w:eastAsia="Times New Roman" w:hAnsi="Book Antiqua" w:cs="Times New Roman"/>
          <w:i/>
          <w:iCs/>
          <w:color w:val="000000"/>
          <w:spacing w:val="-3"/>
          <w:sz w:val="24"/>
          <w:szCs w:val="24"/>
          <w:lang w:eastAsia="en-CA"/>
        </w:rPr>
        <w:t> </w:t>
      </w:r>
      <w:proofErr w:type="spellStart"/>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 the presumption of sanity in s. 16(4) of the</w:t>
      </w:r>
      <w:r w:rsidRPr="00AF4CE4">
        <w:rPr>
          <w:rFonts w:ascii="Book Antiqua" w:eastAsia="Times New Roman" w:hAnsi="Book Antiqua" w:cs="Times New Roman"/>
          <w:i/>
          <w:iCs/>
          <w:color w:val="000000"/>
          <w:spacing w:val="-3"/>
          <w:sz w:val="24"/>
          <w:szCs w:val="24"/>
          <w:lang w:eastAsia="en-CA"/>
        </w:rPr>
        <w:t> Code</w:t>
      </w:r>
      <w:r w:rsidRPr="00AF4CE4">
        <w:rPr>
          <w:rFonts w:ascii="Times New Roman" w:eastAsia="Times New Roman" w:hAnsi="Times New Roman" w:cs="Times New Roman"/>
          <w:color w:val="000000"/>
          <w:spacing w:val="-3"/>
          <w:sz w:val="24"/>
          <w:szCs w:val="24"/>
          <w:lang w:eastAsia="en-CA"/>
        </w:rPr>
        <w:t>, reflecting as it does the fundamental pre</w:t>
      </w:r>
      <w:r w:rsidRPr="00AF4CE4">
        <w:rPr>
          <w:rFonts w:ascii="Times New Roman" w:eastAsia="Times New Roman" w:hAnsi="Times New Roman" w:cs="Times New Roman"/>
          <w:color w:val="000000"/>
          <w:spacing w:val="-3"/>
          <w:sz w:val="24"/>
          <w:szCs w:val="24"/>
          <w:lang w:eastAsia="en-CA"/>
        </w:rPr>
        <w:noBreakHyphen/>
        <w:t>condition of criminal responsibility and punishment, does not violate </w:t>
      </w:r>
      <w:hyperlink r:id="rId17" w:anchor="sec11_smooth" w:history="1">
        <w:r w:rsidRPr="00AF4CE4">
          <w:rPr>
            <w:rFonts w:ascii="Times New Roman" w:eastAsia="Times New Roman" w:hAnsi="Times New Roman" w:cs="Times New Roman"/>
            <w:color w:val="027ABB"/>
            <w:spacing w:val="-3"/>
            <w:sz w:val="24"/>
            <w:szCs w:val="24"/>
            <w:lang w:eastAsia="en-CA"/>
          </w:rPr>
          <w:t>s. 11</w:t>
        </w:r>
      </w:hyperlink>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d</w:t>
      </w:r>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18" w:history="1">
        <w:r w:rsidRPr="00AF4CE4">
          <w:rPr>
            <w:rFonts w:ascii="Book Antiqua" w:eastAsia="Times New Roman" w:hAnsi="Book Antiqua" w:cs="Times New Roman"/>
            <w:i/>
            <w:iCs/>
            <w:color w:val="027ABB"/>
            <w:spacing w:val="-3"/>
            <w:sz w:val="24"/>
            <w:szCs w:val="24"/>
            <w:lang w:eastAsia="en-CA"/>
          </w:rPr>
          <w:t>Charter</w:t>
        </w:r>
      </w:hyperlink>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w:t>
      </w:r>
      <w:bookmarkStart w:id="2" w:name="par2"/>
      <w:r w:rsidRPr="00AF4CE4">
        <w:rPr>
          <w:rFonts w:ascii="Times New Roman" w:eastAsia="Times New Roman" w:hAnsi="Times New Roman" w:cs="Times New Roman"/>
          <w:color w:val="027ABB"/>
          <w:spacing w:val="-3"/>
          <w:sz w:val="24"/>
          <w:szCs w:val="24"/>
          <w:lang w:eastAsia="en-CA"/>
        </w:rPr>
        <w:t>2</w:t>
      </w:r>
      <w:bookmarkEnd w:id="2"/>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 Admissibility of Evidence</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The evidence pertaining to the homicide in New York State was properly admitted at trial.  Evidence of the fact that the accused was under an order to provide hair and blood samples in connection with a murder in New York State was admissible as offering to the jury a reason for his flight from his parents' home.  The evidence was admitted only after the defence had adduced evidence of the accused's tendency to "take off" on extended trips, without warning, following episodes of strange behaviour, in order to support the contention that he was mentally ill at the time of the offence.</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w:t>
      </w:r>
      <w:bookmarkStart w:id="3" w:name="par3"/>
      <w:r w:rsidRPr="00AF4CE4">
        <w:rPr>
          <w:rFonts w:ascii="Times New Roman" w:eastAsia="Times New Roman" w:hAnsi="Times New Roman" w:cs="Times New Roman"/>
          <w:color w:val="027ABB"/>
          <w:spacing w:val="-3"/>
          <w:sz w:val="24"/>
          <w:szCs w:val="24"/>
          <w:lang w:eastAsia="en-CA"/>
        </w:rPr>
        <w:t>3</w:t>
      </w:r>
      <w:bookmarkEnd w:id="3"/>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 Prejudicial Remarks</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Per</w:t>
      </w:r>
      <w:r w:rsidRPr="00AF4CE4">
        <w:rPr>
          <w:rFonts w:ascii="Times New Roman" w:eastAsia="Times New Roman" w:hAnsi="Times New Roman" w:cs="Times New Roman"/>
          <w:color w:val="000000"/>
          <w:spacing w:val="-3"/>
          <w:sz w:val="24"/>
          <w:szCs w:val="24"/>
          <w:lang w:eastAsia="en-CA"/>
        </w:rPr>
        <w:t xml:space="preserve"> Lamer C.J. and Wilson, La Forest, </w:t>
      </w:r>
      <w:proofErr w:type="spellStart"/>
      <w:r w:rsidRPr="00AF4CE4">
        <w:rPr>
          <w:rFonts w:ascii="Times New Roman" w:eastAsia="Times New Roman" w:hAnsi="Times New Roman" w:cs="Times New Roman"/>
          <w:color w:val="000000"/>
          <w:spacing w:val="-3"/>
          <w:sz w:val="24"/>
          <w:szCs w:val="24"/>
          <w:lang w:eastAsia="en-CA"/>
        </w:rPr>
        <w:t>Sopinka</w:t>
      </w:r>
      <w:proofErr w:type="spellEnd"/>
      <w:r w:rsidRPr="00AF4CE4">
        <w:rPr>
          <w:rFonts w:ascii="Times New Roman" w:eastAsia="Times New Roman" w:hAnsi="Times New Roman" w:cs="Times New Roman"/>
          <w:color w:val="000000"/>
          <w:spacing w:val="-3"/>
          <w:sz w:val="24"/>
          <w:szCs w:val="24"/>
          <w:lang w:eastAsia="en-CA"/>
        </w:rPr>
        <w:t xml:space="preserve">, Cory and </w:t>
      </w:r>
      <w:proofErr w:type="spellStart"/>
      <w:r w:rsidRPr="00AF4CE4">
        <w:rPr>
          <w:rFonts w:ascii="Times New Roman" w:eastAsia="Times New Roman" w:hAnsi="Times New Roman" w:cs="Times New Roman"/>
          <w:color w:val="000000"/>
          <w:spacing w:val="-3"/>
          <w:sz w:val="24"/>
          <w:szCs w:val="24"/>
          <w:lang w:eastAsia="en-CA"/>
        </w:rPr>
        <w:t>McLachlin</w:t>
      </w:r>
      <w:proofErr w:type="spellEnd"/>
      <w:r w:rsidRPr="00AF4CE4">
        <w:rPr>
          <w:rFonts w:ascii="Times New Roman" w:eastAsia="Times New Roman" w:hAnsi="Times New Roman" w:cs="Times New Roman"/>
          <w:color w:val="000000"/>
          <w:spacing w:val="-3"/>
          <w:sz w:val="24"/>
          <w:szCs w:val="24"/>
          <w:lang w:eastAsia="en-CA"/>
        </w:rPr>
        <w:t xml:space="preserve"> JJ.:  The remarks of Crown counsel were prejudicial to a degree sufficient to impose a legal duty on the trial judge to comment and thus ensure that the position of the defence was fairly put to the jury.  The trial judge's failure to comment on Crown counsel's improper remarks constituted an incorrect decision on a question of law.  No case has been made out for the application of s. 686(1</w:t>
      </w:r>
      <w:proofErr w:type="gramStart"/>
      <w:r w:rsidRPr="00AF4CE4">
        <w:rPr>
          <w:rFonts w:ascii="Times New Roman" w:eastAsia="Times New Roman" w:hAnsi="Times New Roman" w:cs="Times New Roman"/>
          <w:color w:val="000000"/>
          <w:spacing w:val="-3"/>
          <w:sz w:val="24"/>
          <w:szCs w:val="24"/>
          <w:lang w:eastAsia="en-CA"/>
        </w:rPr>
        <w:t>)(</w:t>
      </w:r>
      <w:proofErr w:type="gramEnd"/>
      <w:r w:rsidRPr="00AF4CE4">
        <w:rPr>
          <w:rFonts w:ascii="Book Antiqua" w:eastAsia="Times New Roman" w:hAnsi="Book Antiqua" w:cs="Times New Roman"/>
          <w:i/>
          <w:iCs/>
          <w:color w:val="000000"/>
          <w:spacing w:val="-3"/>
          <w:sz w:val="24"/>
          <w:szCs w:val="24"/>
          <w:lang w:eastAsia="en-CA"/>
        </w:rPr>
        <w:t>b</w:t>
      </w:r>
      <w:r w:rsidRPr="00AF4CE4">
        <w:rPr>
          <w:rFonts w:ascii="Times New Roman" w:eastAsia="Times New Roman" w:hAnsi="Times New Roman" w:cs="Times New Roman"/>
          <w:color w:val="000000"/>
          <w:spacing w:val="-3"/>
          <w:sz w:val="24"/>
          <w:szCs w:val="24"/>
          <w:lang w:eastAsia="en-CA"/>
        </w:rPr>
        <w:t>)(iii) of the</w:t>
      </w:r>
      <w:r w:rsidRPr="00AF4CE4">
        <w:rPr>
          <w:rFonts w:ascii="Book Antiqua" w:eastAsia="Times New Roman" w:hAnsi="Book Antiqua" w:cs="Times New Roman"/>
          <w:i/>
          <w:iCs/>
          <w:color w:val="000000"/>
          <w:spacing w:val="-3"/>
          <w:sz w:val="24"/>
          <w:szCs w:val="24"/>
          <w:lang w:eastAsia="en-CA"/>
        </w:rPr>
        <w:t> Code</w:t>
      </w:r>
      <w:r w:rsidRPr="00AF4CE4">
        <w:rPr>
          <w:rFonts w:ascii="Times New Roman" w:eastAsia="Times New Roman" w:hAnsi="Times New Roman" w:cs="Times New Roman"/>
          <w:color w:val="000000"/>
          <w:spacing w:val="-3"/>
          <w:sz w:val="24"/>
          <w:szCs w:val="24"/>
          <w:lang w:eastAsia="en-CA"/>
        </w:rPr>
        <w:t>.  A new trial should be ordered.</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Per</w:t>
      </w:r>
      <w:r w:rsidRPr="00AF4CE4">
        <w:rPr>
          <w:rFonts w:ascii="Times New Roman" w:eastAsia="Times New Roman" w:hAnsi="Times New Roman" w:cs="Times New Roman"/>
          <w:color w:val="000000"/>
          <w:spacing w:val="-3"/>
          <w:sz w:val="24"/>
          <w:szCs w:val="24"/>
          <w:lang w:eastAsia="en-CA"/>
        </w:rPr>
        <w:t> </w:t>
      </w:r>
      <w:proofErr w:type="spellStart"/>
      <w:r w:rsidRPr="00AF4CE4">
        <w:rPr>
          <w:rFonts w:ascii="Times New Roman" w:eastAsia="Times New Roman" w:hAnsi="Times New Roman" w:cs="Times New Roman"/>
          <w:color w:val="000000"/>
          <w:spacing w:val="-3"/>
          <w:sz w:val="24"/>
          <w:szCs w:val="24"/>
          <w:lang w:eastAsia="en-CA"/>
        </w:rPr>
        <w:t>L'Heureux</w:t>
      </w:r>
      <w:r w:rsidRPr="00AF4CE4">
        <w:rPr>
          <w:rFonts w:ascii="Times New Roman" w:eastAsia="Times New Roman" w:hAnsi="Times New Roman" w:cs="Times New Roman"/>
          <w:color w:val="000000"/>
          <w:spacing w:val="-3"/>
          <w:sz w:val="24"/>
          <w:szCs w:val="24"/>
          <w:lang w:eastAsia="en-CA"/>
        </w:rPr>
        <w:noBreakHyphen/>
        <w:t>Dubé</w:t>
      </w:r>
      <w:proofErr w:type="spellEnd"/>
      <w:r w:rsidRPr="00AF4CE4">
        <w:rPr>
          <w:rFonts w:ascii="Times New Roman" w:eastAsia="Times New Roman" w:hAnsi="Times New Roman" w:cs="Times New Roman"/>
          <w:color w:val="000000"/>
          <w:spacing w:val="-3"/>
          <w:sz w:val="24"/>
          <w:szCs w:val="24"/>
          <w:lang w:eastAsia="en-CA"/>
        </w:rPr>
        <w:t xml:space="preserve"> J., dissenting:  For the reasons given by the majority in the Court of Appeal, the appeal should be dismissed under s. 686(1)(</w:t>
      </w:r>
      <w:r w:rsidRPr="00AF4CE4">
        <w:rPr>
          <w:rFonts w:ascii="Book Antiqua" w:eastAsia="Times New Roman" w:hAnsi="Book Antiqua" w:cs="Times New Roman"/>
          <w:i/>
          <w:iCs/>
          <w:color w:val="000000"/>
          <w:spacing w:val="-3"/>
          <w:sz w:val="24"/>
          <w:szCs w:val="24"/>
          <w:lang w:eastAsia="en-CA"/>
        </w:rPr>
        <w:t>b</w:t>
      </w:r>
      <w:r w:rsidRPr="00AF4CE4">
        <w:rPr>
          <w:rFonts w:ascii="Times New Roman" w:eastAsia="Times New Roman" w:hAnsi="Times New Roman" w:cs="Times New Roman"/>
          <w:color w:val="000000"/>
          <w:spacing w:val="-3"/>
          <w:sz w:val="24"/>
          <w:szCs w:val="24"/>
          <w:lang w:eastAsia="en-CA"/>
        </w:rPr>
        <w:t xml:space="preserve">)(iii) of </w:t>
      </w:r>
      <w:proofErr w:type="spellStart"/>
      <w:r w:rsidRPr="00AF4CE4">
        <w:rPr>
          <w:rFonts w:ascii="Times New Roman" w:eastAsia="Times New Roman" w:hAnsi="Times New Roman" w:cs="Times New Roman"/>
          <w:color w:val="000000"/>
          <w:spacing w:val="-3"/>
          <w:sz w:val="24"/>
          <w:szCs w:val="24"/>
          <w:lang w:eastAsia="en-CA"/>
        </w:rPr>
        <w:t>the</w:t>
      </w:r>
      <w:r w:rsidRPr="00AF4CE4">
        <w:rPr>
          <w:rFonts w:ascii="Book Antiqua" w:eastAsia="Times New Roman" w:hAnsi="Book Antiqua" w:cs="Times New Roman"/>
          <w:i/>
          <w:iCs/>
          <w:color w:val="000000"/>
          <w:spacing w:val="-3"/>
          <w:sz w:val="24"/>
          <w:szCs w:val="24"/>
          <w:lang w:eastAsia="en-CA"/>
        </w:rPr>
        <w:t>Code</w:t>
      </w:r>
      <w:proofErr w:type="spellEnd"/>
      <w:r w:rsidRPr="00AF4CE4">
        <w:rPr>
          <w:rFonts w:ascii="Times New Roman" w:eastAsia="Times New Roman" w:hAnsi="Times New Roman" w:cs="Times New Roman"/>
          <w:color w:val="000000"/>
          <w:spacing w:val="-3"/>
          <w:sz w:val="24"/>
          <w:szCs w:val="24"/>
          <w:lang w:eastAsia="en-CA"/>
        </w:rPr>
        <w:t>.  The trial judge's failure to comment in his charge to the jury on the prejudicial remarks of Crown counsel did not amount to a miscarriage of justice in the circumstances of this case.</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b/>
          <w:bCs/>
          <w:color w:val="000000"/>
          <w:spacing w:val="-3"/>
          <w:sz w:val="24"/>
          <w:szCs w:val="24"/>
          <w:lang w:eastAsia="en-CA"/>
        </w:rPr>
        <w:t>Cases Cited</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proofErr w:type="gramStart"/>
      <w:r w:rsidRPr="00AF4CE4">
        <w:rPr>
          <w:rFonts w:ascii="Times New Roman" w:eastAsia="Times New Roman" w:hAnsi="Times New Roman" w:cs="Times New Roman"/>
          <w:color w:val="000000"/>
          <w:spacing w:val="-3"/>
          <w:sz w:val="24"/>
          <w:szCs w:val="24"/>
          <w:lang w:eastAsia="en-CA"/>
        </w:rPr>
        <w:t>By Lamer C.J.</w:t>
      </w:r>
      <w:proofErr w:type="gramEnd"/>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b/>
          <w:bCs/>
          <w:color w:val="000000"/>
          <w:spacing w:val="-3"/>
          <w:sz w:val="24"/>
          <w:szCs w:val="24"/>
          <w:lang w:eastAsia="en-CA"/>
        </w:rPr>
        <w:t>   Applied:</w:t>
      </w:r>
      <w:r w:rsidRPr="00AF4CE4">
        <w:rPr>
          <w:rFonts w:ascii="Book Antiqua" w:eastAsia="Times New Roman" w:hAnsi="Book Antiqua" w:cs="Times New Roman"/>
          <w:i/>
          <w:iCs/>
          <w:color w:val="000000"/>
          <w:spacing w:val="-3"/>
          <w:sz w:val="24"/>
          <w:szCs w:val="24"/>
          <w:lang w:eastAsia="en-CA"/>
        </w:rPr>
        <w:t xml:space="preserve">  R. v. </w:t>
      </w:r>
      <w:proofErr w:type="spellStart"/>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 </w:t>
      </w:r>
      <w:hyperlink r:id="rId19" w:history="1">
        <w:r w:rsidRPr="00AF4CE4">
          <w:rPr>
            <w:rFonts w:ascii="Times New Roman" w:eastAsia="Times New Roman" w:hAnsi="Times New Roman" w:cs="Times New Roman"/>
            <w:color w:val="027ABB"/>
            <w:spacing w:val="-3"/>
            <w:sz w:val="24"/>
            <w:szCs w:val="24"/>
            <w:lang w:eastAsia="en-CA"/>
          </w:rPr>
          <w:t xml:space="preserve">1990 </w:t>
        </w:r>
        <w:proofErr w:type="spellStart"/>
        <w:r w:rsidRPr="00AF4CE4">
          <w:rPr>
            <w:rFonts w:ascii="Times New Roman" w:eastAsia="Times New Roman" w:hAnsi="Times New Roman" w:cs="Times New Roman"/>
            <w:color w:val="027ABB"/>
            <w:spacing w:val="-3"/>
            <w:sz w:val="24"/>
            <w:szCs w:val="24"/>
            <w:lang w:eastAsia="en-CA"/>
          </w:rPr>
          <w:t>CanLII</w:t>
        </w:r>
        <w:proofErr w:type="spellEnd"/>
        <w:r w:rsidRPr="00AF4CE4">
          <w:rPr>
            <w:rFonts w:ascii="Times New Roman" w:eastAsia="Times New Roman" w:hAnsi="Times New Roman" w:cs="Times New Roman"/>
            <w:color w:val="027ABB"/>
            <w:spacing w:val="-3"/>
            <w:sz w:val="24"/>
            <w:szCs w:val="24"/>
            <w:lang w:eastAsia="en-CA"/>
          </w:rPr>
          <w:t xml:space="preserve"> 34 (SCC)</w:t>
        </w:r>
      </w:hyperlink>
      <w:r w:rsidRPr="00AF4CE4">
        <w:rPr>
          <w:rFonts w:ascii="Times New Roman" w:eastAsia="Times New Roman" w:hAnsi="Times New Roman" w:cs="Times New Roman"/>
          <w:color w:val="000000"/>
          <w:spacing w:val="-3"/>
          <w:sz w:val="24"/>
          <w:szCs w:val="24"/>
          <w:lang w:eastAsia="en-CA"/>
        </w:rPr>
        <w:t xml:space="preserve">, [1990] </w:t>
      </w:r>
      <w:proofErr w:type="gramStart"/>
      <w:r w:rsidRPr="00AF4CE4">
        <w:rPr>
          <w:rFonts w:ascii="Times New Roman" w:eastAsia="Times New Roman" w:hAnsi="Times New Roman" w:cs="Times New Roman"/>
          <w:color w:val="000000"/>
          <w:spacing w:val="-3"/>
          <w:sz w:val="24"/>
          <w:szCs w:val="24"/>
          <w:lang w:eastAsia="en-CA"/>
        </w:rPr>
        <w:t>3 S.C.R. 1303</w:t>
      </w:r>
      <w:proofErr w:type="gramEnd"/>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proofErr w:type="gramStart"/>
      <w:r w:rsidRPr="00AF4CE4">
        <w:rPr>
          <w:rFonts w:ascii="Times New Roman" w:eastAsia="Times New Roman" w:hAnsi="Times New Roman" w:cs="Times New Roman"/>
          <w:color w:val="000000"/>
          <w:spacing w:val="-3"/>
          <w:sz w:val="24"/>
          <w:szCs w:val="24"/>
          <w:lang w:eastAsia="en-CA"/>
        </w:rPr>
        <w:t>By Wilson J.</w:t>
      </w:r>
      <w:proofErr w:type="gramEnd"/>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b/>
          <w:bCs/>
          <w:color w:val="000000"/>
          <w:spacing w:val="-3"/>
          <w:sz w:val="24"/>
          <w:szCs w:val="24"/>
          <w:lang w:eastAsia="en-CA"/>
        </w:rPr>
        <w:t>   Applied:</w:t>
      </w:r>
      <w:r w:rsidRPr="00AF4CE4">
        <w:rPr>
          <w:rFonts w:ascii="Book Antiqua" w:eastAsia="Times New Roman" w:hAnsi="Book Antiqua" w:cs="Times New Roman"/>
          <w:i/>
          <w:iCs/>
          <w:color w:val="000000"/>
          <w:spacing w:val="-3"/>
          <w:sz w:val="24"/>
          <w:szCs w:val="24"/>
          <w:lang w:eastAsia="en-CA"/>
        </w:rPr>
        <w:t xml:space="preserve">  R. v. </w:t>
      </w:r>
      <w:proofErr w:type="spellStart"/>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 </w:t>
      </w:r>
      <w:hyperlink r:id="rId20" w:history="1">
        <w:r w:rsidRPr="00AF4CE4">
          <w:rPr>
            <w:rFonts w:ascii="Times New Roman" w:eastAsia="Times New Roman" w:hAnsi="Times New Roman" w:cs="Times New Roman"/>
            <w:color w:val="027ABB"/>
            <w:spacing w:val="-3"/>
            <w:sz w:val="24"/>
            <w:szCs w:val="24"/>
            <w:lang w:eastAsia="en-CA"/>
          </w:rPr>
          <w:t xml:space="preserve">1990 </w:t>
        </w:r>
        <w:proofErr w:type="spellStart"/>
        <w:r w:rsidRPr="00AF4CE4">
          <w:rPr>
            <w:rFonts w:ascii="Times New Roman" w:eastAsia="Times New Roman" w:hAnsi="Times New Roman" w:cs="Times New Roman"/>
            <w:color w:val="027ABB"/>
            <w:spacing w:val="-3"/>
            <w:sz w:val="24"/>
            <w:szCs w:val="24"/>
            <w:lang w:eastAsia="en-CA"/>
          </w:rPr>
          <w:t>CanLII</w:t>
        </w:r>
        <w:proofErr w:type="spellEnd"/>
        <w:r w:rsidRPr="00AF4CE4">
          <w:rPr>
            <w:rFonts w:ascii="Times New Roman" w:eastAsia="Times New Roman" w:hAnsi="Times New Roman" w:cs="Times New Roman"/>
            <w:color w:val="027ABB"/>
            <w:spacing w:val="-3"/>
            <w:sz w:val="24"/>
            <w:szCs w:val="24"/>
            <w:lang w:eastAsia="en-CA"/>
          </w:rPr>
          <w:t xml:space="preserve"> 34 (SCC)</w:t>
        </w:r>
      </w:hyperlink>
      <w:r w:rsidRPr="00AF4CE4">
        <w:rPr>
          <w:rFonts w:ascii="Times New Roman" w:eastAsia="Times New Roman" w:hAnsi="Times New Roman" w:cs="Times New Roman"/>
          <w:color w:val="000000"/>
          <w:spacing w:val="-3"/>
          <w:sz w:val="24"/>
          <w:szCs w:val="24"/>
          <w:lang w:eastAsia="en-CA"/>
        </w:rPr>
        <w:t xml:space="preserve">, [1990] </w:t>
      </w:r>
      <w:proofErr w:type="gramStart"/>
      <w:r w:rsidRPr="00AF4CE4">
        <w:rPr>
          <w:rFonts w:ascii="Times New Roman" w:eastAsia="Times New Roman" w:hAnsi="Times New Roman" w:cs="Times New Roman"/>
          <w:color w:val="000000"/>
          <w:spacing w:val="-3"/>
          <w:sz w:val="24"/>
          <w:szCs w:val="24"/>
          <w:lang w:eastAsia="en-CA"/>
        </w:rPr>
        <w:t>3 S.C.R. 1303</w:t>
      </w:r>
      <w:proofErr w:type="gramEnd"/>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proofErr w:type="gramStart"/>
      <w:r w:rsidRPr="00AF4CE4">
        <w:rPr>
          <w:rFonts w:ascii="Times New Roman" w:eastAsia="Times New Roman" w:hAnsi="Times New Roman" w:cs="Times New Roman"/>
          <w:color w:val="000000"/>
          <w:spacing w:val="-3"/>
          <w:sz w:val="24"/>
          <w:szCs w:val="24"/>
          <w:lang w:eastAsia="en-CA"/>
        </w:rPr>
        <w:t xml:space="preserve">By </w:t>
      </w:r>
      <w:proofErr w:type="spellStart"/>
      <w:r w:rsidRPr="00AF4CE4">
        <w:rPr>
          <w:rFonts w:ascii="Times New Roman" w:eastAsia="Times New Roman" w:hAnsi="Times New Roman" w:cs="Times New Roman"/>
          <w:color w:val="000000"/>
          <w:spacing w:val="-3"/>
          <w:sz w:val="24"/>
          <w:szCs w:val="24"/>
          <w:lang w:eastAsia="en-CA"/>
        </w:rPr>
        <w:t>McLachlin</w:t>
      </w:r>
      <w:proofErr w:type="spellEnd"/>
      <w:r w:rsidRPr="00AF4CE4">
        <w:rPr>
          <w:rFonts w:ascii="Times New Roman" w:eastAsia="Times New Roman" w:hAnsi="Times New Roman" w:cs="Times New Roman"/>
          <w:color w:val="000000"/>
          <w:spacing w:val="-3"/>
          <w:sz w:val="24"/>
          <w:szCs w:val="24"/>
          <w:lang w:eastAsia="en-CA"/>
        </w:rPr>
        <w:t xml:space="preserve"> J.</w:t>
      </w:r>
      <w:proofErr w:type="gramEnd"/>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b/>
          <w:bCs/>
          <w:color w:val="000000"/>
          <w:spacing w:val="-3"/>
          <w:sz w:val="24"/>
          <w:szCs w:val="24"/>
          <w:lang w:eastAsia="en-CA"/>
        </w:rPr>
        <w:t xml:space="preserve">   </w:t>
      </w:r>
      <w:proofErr w:type="gramStart"/>
      <w:r w:rsidRPr="00AF4CE4">
        <w:rPr>
          <w:rFonts w:ascii="Times New Roman" w:eastAsia="Times New Roman" w:hAnsi="Times New Roman" w:cs="Times New Roman"/>
          <w:b/>
          <w:bCs/>
          <w:color w:val="000000"/>
          <w:spacing w:val="-3"/>
          <w:sz w:val="24"/>
          <w:szCs w:val="24"/>
          <w:lang w:eastAsia="en-CA"/>
        </w:rPr>
        <w:t>Applied:</w:t>
      </w:r>
      <w:r w:rsidRPr="00AF4CE4">
        <w:rPr>
          <w:rFonts w:ascii="Book Antiqua" w:eastAsia="Times New Roman" w:hAnsi="Book Antiqua" w:cs="Times New Roman"/>
          <w:i/>
          <w:iCs/>
          <w:color w:val="000000"/>
          <w:spacing w:val="-3"/>
          <w:sz w:val="24"/>
          <w:szCs w:val="24"/>
          <w:lang w:eastAsia="en-CA"/>
        </w:rPr>
        <w:t xml:space="preserve">  R. v. </w:t>
      </w:r>
      <w:proofErr w:type="spellStart"/>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 [1990] S.C.R. 1303.</w:t>
      </w:r>
      <w:proofErr w:type="gramEnd"/>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lastRenderedPageBreak/>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b/>
          <w:bCs/>
          <w:color w:val="000000"/>
          <w:spacing w:val="-3"/>
          <w:sz w:val="24"/>
          <w:szCs w:val="24"/>
          <w:lang w:eastAsia="en-CA"/>
        </w:rPr>
        <w:t>Statutes and Regulations Cited</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ind w:left="1200" w:hanging="480"/>
        <w:jc w:val="both"/>
        <w:rPr>
          <w:rFonts w:ascii="TmsRmn 12pt" w:eastAsia="Times New Roman" w:hAnsi="TmsRmn 12pt" w:cs="Times New Roman"/>
          <w:color w:val="000000"/>
          <w:sz w:val="24"/>
          <w:szCs w:val="24"/>
          <w:lang w:eastAsia="en-CA"/>
        </w:rPr>
      </w:pPr>
      <w:proofErr w:type="gramStart"/>
      <w:r w:rsidRPr="00AF4CE4">
        <w:rPr>
          <w:rFonts w:ascii="Book Antiqua" w:eastAsia="Times New Roman" w:hAnsi="Book Antiqua" w:cs="Times New Roman"/>
          <w:i/>
          <w:iCs/>
          <w:color w:val="000000"/>
          <w:spacing w:val="-3"/>
          <w:sz w:val="24"/>
          <w:szCs w:val="24"/>
          <w:lang w:eastAsia="en-CA"/>
        </w:rPr>
        <w:t>Canadian Charter of Rights of Rights and Freedoms</w:t>
      </w:r>
      <w:r w:rsidRPr="00AF4CE4">
        <w:rPr>
          <w:rFonts w:ascii="Times New Roman" w:eastAsia="Times New Roman" w:hAnsi="Times New Roman" w:cs="Times New Roman"/>
          <w:color w:val="000000"/>
          <w:spacing w:val="-3"/>
          <w:sz w:val="24"/>
          <w:szCs w:val="24"/>
          <w:lang w:eastAsia="en-CA"/>
        </w:rPr>
        <w:t>, ss. 1, 11(</w:t>
      </w:r>
      <w:r w:rsidRPr="00AF4CE4">
        <w:rPr>
          <w:rFonts w:ascii="Book Antiqua" w:eastAsia="Times New Roman" w:hAnsi="Book Antiqua" w:cs="Times New Roman"/>
          <w:i/>
          <w:iCs/>
          <w:color w:val="000000"/>
          <w:spacing w:val="-3"/>
          <w:sz w:val="24"/>
          <w:szCs w:val="24"/>
          <w:lang w:eastAsia="en-CA"/>
        </w:rPr>
        <w:t>d</w:t>
      </w:r>
      <w:r w:rsidRPr="00AF4CE4">
        <w:rPr>
          <w:rFonts w:ascii="Times New Roman" w:eastAsia="Times New Roman" w:hAnsi="Times New Roman" w:cs="Times New Roman"/>
          <w:color w:val="000000"/>
          <w:spacing w:val="-3"/>
          <w:sz w:val="24"/>
          <w:szCs w:val="24"/>
          <w:lang w:eastAsia="en-CA"/>
        </w:rPr>
        <w:t>).</w:t>
      </w:r>
      <w:proofErr w:type="gramEnd"/>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ind w:left="1200" w:hanging="480"/>
        <w:jc w:val="both"/>
        <w:rPr>
          <w:rFonts w:ascii="TmsRmn 12pt" w:eastAsia="Times New Roman" w:hAnsi="TmsRmn 12pt" w:cs="Times New Roman"/>
          <w:color w:val="000000"/>
          <w:sz w:val="24"/>
          <w:szCs w:val="24"/>
          <w:lang w:eastAsia="en-CA"/>
        </w:rPr>
      </w:pPr>
      <w:hyperlink r:id="rId21" w:history="1">
        <w:proofErr w:type="gramStart"/>
        <w:r w:rsidRPr="00AF4CE4">
          <w:rPr>
            <w:rFonts w:ascii="Book Antiqua" w:eastAsia="Times New Roman" w:hAnsi="Book Antiqua" w:cs="Times New Roman"/>
            <w:i/>
            <w:iCs/>
            <w:color w:val="027ABB"/>
            <w:spacing w:val="-3"/>
            <w:sz w:val="24"/>
            <w:szCs w:val="24"/>
            <w:lang w:eastAsia="en-CA"/>
          </w:rPr>
          <w:t>Constitution Act, 1982</w:t>
        </w:r>
      </w:hyperlink>
      <w:r w:rsidRPr="00AF4CE4">
        <w:rPr>
          <w:rFonts w:ascii="Book Antiqua" w:eastAsia="Times New Roman" w:hAnsi="Book Antiqua" w:cs="Times New Roman"/>
          <w:i/>
          <w:iCs/>
          <w:color w:val="000000"/>
          <w:spacing w:val="-3"/>
          <w:sz w:val="24"/>
          <w:szCs w:val="24"/>
          <w:lang w:eastAsia="en-CA"/>
        </w:rPr>
        <w:t>.</w:t>
      </w:r>
      <w:proofErr w:type="gramEnd"/>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240" w:line="240" w:lineRule="auto"/>
        <w:ind w:left="1200" w:hanging="480"/>
        <w:jc w:val="both"/>
        <w:rPr>
          <w:rFonts w:ascii="TmsRmn 12pt" w:eastAsia="Times New Roman" w:hAnsi="TmsRmn 12pt" w:cs="Times New Roman"/>
          <w:color w:val="000000"/>
          <w:sz w:val="24"/>
          <w:szCs w:val="24"/>
          <w:lang w:eastAsia="en-CA"/>
        </w:rPr>
      </w:pPr>
      <w:hyperlink r:id="rId22" w:history="1">
        <w:r w:rsidRPr="00AF4CE4">
          <w:rPr>
            <w:rFonts w:ascii="Book Antiqua" w:eastAsia="Times New Roman" w:hAnsi="Book Antiqua" w:cs="Times New Roman"/>
            <w:i/>
            <w:iCs/>
            <w:color w:val="027ABB"/>
            <w:spacing w:val="-3"/>
            <w:sz w:val="24"/>
            <w:szCs w:val="24"/>
            <w:lang w:eastAsia="en-CA"/>
          </w:rPr>
          <w:t>Criminal Code</w:t>
        </w:r>
        <w:r w:rsidRPr="00AF4CE4">
          <w:rPr>
            <w:rFonts w:ascii="Times New Roman" w:eastAsia="Times New Roman" w:hAnsi="Times New Roman" w:cs="Times New Roman"/>
            <w:color w:val="027ABB"/>
            <w:spacing w:val="-3"/>
            <w:sz w:val="24"/>
            <w:szCs w:val="24"/>
            <w:lang w:eastAsia="en-CA"/>
          </w:rPr>
          <w:t>, R.S.C., 1985, c. C</w:t>
        </w:r>
        <w:r w:rsidRPr="00AF4CE4">
          <w:rPr>
            <w:rFonts w:ascii="Times New Roman" w:eastAsia="Times New Roman" w:hAnsi="Times New Roman" w:cs="Times New Roman"/>
            <w:color w:val="027ABB"/>
            <w:spacing w:val="-3"/>
            <w:sz w:val="24"/>
            <w:szCs w:val="24"/>
            <w:lang w:eastAsia="en-CA"/>
          </w:rPr>
          <w:noBreakHyphen/>
          <w:t>46</w:t>
        </w:r>
      </w:hyperlink>
      <w:r w:rsidRPr="00AF4CE4">
        <w:rPr>
          <w:rFonts w:ascii="Times New Roman" w:eastAsia="Times New Roman" w:hAnsi="Times New Roman" w:cs="Times New Roman"/>
          <w:color w:val="000000"/>
          <w:spacing w:val="-3"/>
          <w:sz w:val="24"/>
          <w:szCs w:val="24"/>
          <w:lang w:eastAsia="en-CA"/>
        </w:rPr>
        <w:t>, </w:t>
      </w:r>
      <w:hyperlink r:id="rId23" w:anchor="sec16subsec4_smooth" w:history="1">
        <w:r w:rsidRPr="00AF4CE4">
          <w:rPr>
            <w:rFonts w:ascii="Times New Roman" w:eastAsia="Times New Roman" w:hAnsi="Times New Roman" w:cs="Times New Roman"/>
            <w:color w:val="027ABB"/>
            <w:spacing w:val="-3"/>
            <w:sz w:val="24"/>
            <w:szCs w:val="24"/>
            <w:lang w:eastAsia="en-CA"/>
          </w:rPr>
          <w:t>ss. 16(4)</w:t>
        </w:r>
      </w:hyperlink>
      <w:r w:rsidRPr="00AF4CE4">
        <w:rPr>
          <w:rFonts w:ascii="Times New Roman" w:eastAsia="Times New Roman" w:hAnsi="Times New Roman" w:cs="Times New Roman"/>
          <w:color w:val="000000"/>
          <w:spacing w:val="-3"/>
          <w:sz w:val="24"/>
          <w:szCs w:val="24"/>
          <w:lang w:eastAsia="en-CA"/>
        </w:rPr>
        <w:t>,</w:t>
      </w:r>
      <w:hyperlink r:id="rId24" w:anchor="sec235_smooth" w:history="1">
        <w:r w:rsidRPr="00AF4CE4">
          <w:rPr>
            <w:rFonts w:ascii="Times New Roman" w:eastAsia="Times New Roman" w:hAnsi="Times New Roman" w:cs="Times New Roman"/>
            <w:color w:val="027ABB"/>
            <w:spacing w:val="-3"/>
            <w:sz w:val="24"/>
            <w:szCs w:val="24"/>
            <w:lang w:eastAsia="en-CA"/>
          </w:rPr>
          <w:t> 235</w:t>
        </w:r>
      </w:hyperlink>
      <w:r w:rsidRPr="00AF4CE4">
        <w:rPr>
          <w:rFonts w:ascii="Times New Roman" w:eastAsia="Times New Roman" w:hAnsi="Times New Roman" w:cs="Times New Roman"/>
          <w:color w:val="000000"/>
          <w:spacing w:val="-3"/>
          <w:sz w:val="24"/>
          <w:szCs w:val="24"/>
          <w:lang w:eastAsia="en-CA"/>
        </w:rPr>
        <w:t> [formerly </w:t>
      </w:r>
      <w:hyperlink r:id="rId25" w:anchor="sec218_smooth" w:history="1">
        <w:r w:rsidRPr="00AF4CE4">
          <w:rPr>
            <w:rFonts w:ascii="Times New Roman" w:eastAsia="Times New Roman" w:hAnsi="Times New Roman" w:cs="Times New Roman"/>
            <w:color w:val="027ABB"/>
            <w:spacing w:val="-3"/>
            <w:sz w:val="24"/>
            <w:szCs w:val="24"/>
            <w:lang w:eastAsia="en-CA"/>
          </w:rPr>
          <w:t>s. 218</w:t>
        </w:r>
      </w:hyperlink>
      <w:r w:rsidRPr="00AF4CE4">
        <w:rPr>
          <w:rFonts w:ascii="Times New Roman" w:eastAsia="Times New Roman" w:hAnsi="Times New Roman" w:cs="Times New Roman"/>
          <w:color w:val="000000"/>
          <w:spacing w:val="-3"/>
          <w:sz w:val="24"/>
          <w:szCs w:val="24"/>
          <w:lang w:eastAsia="en-CA"/>
        </w:rPr>
        <w:t>], 686(1)(</w:t>
      </w:r>
      <w:r w:rsidRPr="00AF4CE4">
        <w:rPr>
          <w:rFonts w:ascii="Book Antiqua" w:eastAsia="Times New Roman" w:hAnsi="Book Antiqua" w:cs="Times New Roman"/>
          <w:i/>
          <w:iCs/>
          <w:color w:val="000000"/>
          <w:spacing w:val="-3"/>
          <w:sz w:val="24"/>
          <w:szCs w:val="24"/>
          <w:lang w:eastAsia="en-CA"/>
        </w:rPr>
        <w:t>b</w:t>
      </w:r>
      <w:r w:rsidRPr="00AF4CE4">
        <w:rPr>
          <w:rFonts w:ascii="Times New Roman" w:eastAsia="Times New Roman" w:hAnsi="Times New Roman" w:cs="Times New Roman"/>
          <w:color w:val="000000"/>
          <w:spacing w:val="-3"/>
          <w:sz w:val="24"/>
          <w:szCs w:val="24"/>
          <w:lang w:eastAsia="en-CA"/>
        </w:rPr>
        <w:t>)(iii) [formerly </w:t>
      </w:r>
      <w:hyperlink r:id="rId26" w:anchor="sec613subsec1_smooth" w:history="1">
        <w:r w:rsidRPr="00AF4CE4">
          <w:rPr>
            <w:rFonts w:ascii="Times New Roman" w:eastAsia="Times New Roman" w:hAnsi="Times New Roman" w:cs="Times New Roman"/>
            <w:color w:val="027ABB"/>
            <w:spacing w:val="-3"/>
            <w:sz w:val="24"/>
            <w:szCs w:val="24"/>
            <w:lang w:eastAsia="en-CA"/>
          </w:rPr>
          <w:t>s. 613(1)</w:t>
        </w:r>
      </w:hyperlink>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b</w:t>
      </w:r>
      <w:r w:rsidRPr="00AF4CE4">
        <w:rPr>
          <w:rFonts w:ascii="Times New Roman" w:eastAsia="Times New Roman" w:hAnsi="Times New Roman" w:cs="Times New Roman"/>
          <w:color w:val="000000"/>
          <w:spacing w:val="-3"/>
          <w:sz w:val="24"/>
          <w:szCs w:val="24"/>
          <w:lang w:eastAsia="en-CA"/>
        </w:rPr>
        <w:t>)(iii)].</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xml:space="preserve">   </w:t>
      </w:r>
      <w:proofErr w:type="gramStart"/>
      <w:r w:rsidRPr="00AF4CE4">
        <w:rPr>
          <w:rFonts w:ascii="Times New Roman" w:eastAsia="Times New Roman" w:hAnsi="Times New Roman" w:cs="Times New Roman"/>
          <w:color w:val="000000"/>
          <w:spacing w:val="-3"/>
          <w:sz w:val="24"/>
          <w:szCs w:val="24"/>
          <w:lang w:eastAsia="en-CA"/>
        </w:rPr>
        <w:t>APPEAL from a judgment of the New Brunswick Court of Appeal (1989), 93 N.B.R. (2d) 332, 238 A.P.R. 332, 47 C.C.C. (3d) 113, dismissing the accused's appeal from his conviction on a charge of first degree murder.</w:t>
      </w:r>
      <w:proofErr w:type="gramEnd"/>
      <w:r w:rsidRPr="00AF4CE4">
        <w:rPr>
          <w:rFonts w:ascii="Times New Roman" w:eastAsia="Times New Roman" w:hAnsi="Times New Roman" w:cs="Times New Roman"/>
          <w:color w:val="000000"/>
          <w:spacing w:val="-3"/>
          <w:sz w:val="24"/>
          <w:szCs w:val="24"/>
          <w:lang w:eastAsia="en-CA"/>
        </w:rPr>
        <w:t xml:space="preserve">  Appeal allowed and new trial ordered, </w:t>
      </w:r>
      <w:proofErr w:type="spellStart"/>
      <w:r w:rsidRPr="00AF4CE4">
        <w:rPr>
          <w:rFonts w:ascii="Times New Roman" w:eastAsia="Times New Roman" w:hAnsi="Times New Roman" w:cs="Times New Roman"/>
          <w:color w:val="000000"/>
          <w:spacing w:val="-3"/>
          <w:sz w:val="24"/>
          <w:szCs w:val="24"/>
          <w:lang w:eastAsia="en-CA"/>
        </w:rPr>
        <w:t>L'Heureux</w:t>
      </w:r>
      <w:r w:rsidRPr="00AF4CE4">
        <w:rPr>
          <w:rFonts w:ascii="Times New Roman" w:eastAsia="Times New Roman" w:hAnsi="Times New Roman" w:cs="Times New Roman"/>
          <w:color w:val="000000"/>
          <w:spacing w:val="-3"/>
          <w:sz w:val="24"/>
          <w:szCs w:val="24"/>
          <w:lang w:eastAsia="en-CA"/>
        </w:rPr>
        <w:noBreakHyphen/>
        <w:t>Dubé</w:t>
      </w:r>
      <w:proofErr w:type="spellEnd"/>
      <w:r w:rsidRPr="00AF4CE4">
        <w:rPr>
          <w:rFonts w:ascii="Times New Roman" w:eastAsia="Times New Roman" w:hAnsi="Times New Roman" w:cs="Times New Roman"/>
          <w:color w:val="000000"/>
          <w:spacing w:val="-3"/>
          <w:sz w:val="24"/>
          <w:szCs w:val="24"/>
          <w:lang w:eastAsia="en-CA"/>
        </w:rPr>
        <w:t xml:space="preserve"> J. dissenting.</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Gary A. Miller</w:t>
      </w:r>
      <w:r w:rsidRPr="00AF4CE4">
        <w:rPr>
          <w:rFonts w:ascii="Times New Roman" w:eastAsia="Times New Roman" w:hAnsi="Times New Roman" w:cs="Times New Roman"/>
          <w:color w:val="000000"/>
          <w:spacing w:val="-3"/>
          <w:sz w:val="24"/>
          <w:szCs w:val="24"/>
          <w:lang w:eastAsia="en-CA"/>
        </w:rPr>
        <w:t> and</w:t>
      </w:r>
      <w:r w:rsidRPr="00AF4CE4">
        <w:rPr>
          <w:rFonts w:ascii="Book Antiqua" w:eastAsia="Times New Roman" w:hAnsi="Book Antiqua" w:cs="Times New Roman"/>
          <w:i/>
          <w:iCs/>
          <w:color w:val="000000"/>
          <w:spacing w:val="-3"/>
          <w:sz w:val="24"/>
          <w:szCs w:val="24"/>
          <w:lang w:eastAsia="en-CA"/>
        </w:rPr>
        <w:t xml:space="preserve"> Gabriel </w:t>
      </w:r>
      <w:proofErr w:type="spellStart"/>
      <w:r w:rsidRPr="00AF4CE4">
        <w:rPr>
          <w:rFonts w:ascii="Book Antiqua" w:eastAsia="Times New Roman" w:hAnsi="Book Antiqua" w:cs="Times New Roman"/>
          <w:i/>
          <w:iCs/>
          <w:color w:val="000000"/>
          <w:spacing w:val="-3"/>
          <w:sz w:val="24"/>
          <w:szCs w:val="24"/>
          <w:lang w:eastAsia="en-CA"/>
        </w:rPr>
        <w:t>Lapointe</w:t>
      </w:r>
      <w:proofErr w:type="spellEnd"/>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 Q.C.</w:t>
      </w:r>
      <w:r w:rsidRPr="00AF4CE4">
        <w:rPr>
          <w:rFonts w:ascii="Times New Roman" w:eastAsia="Times New Roman" w:hAnsi="Times New Roman" w:cs="Times New Roman"/>
          <w:color w:val="000000"/>
          <w:spacing w:val="-3"/>
          <w:sz w:val="24"/>
          <w:szCs w:val="24"/>
          <w:lang w:eastAsia="en-CA"/>
        </w:rPr>
        <w:t>, for the appellant.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xml:space="preserve">   </w:t>
      </w:r>
      <w:proofErr w:type="gramStart"/>
      <w:r w:rsidRPr="00AF4CE4">
        <w:rPr>
          <w:rFonts w:ascii="Book Antiqua" w:eastAsia="Times New Roman" w:hAnsi="Book Antiqua" w:cs="Times New Roman"/>
          <w:i/>
          <w:iCs/>
          <w:color w:val="000000"/>
          <w:spacing w:val="-3"/>
          <w:sz w:val="24"/>
          <w:szCs w:val="24"/>
          <w:lang w:eastAsia="en-CA"/>
        </w:rPr>
        <w:t>Manu Patel</w:t>
      </w:r>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 xml:space="preserve"> Graham </w:t>
      </w:r>
      <w:proofErr w:type="spellStart"/>
      <w:r w:rsidRPr="00AF4CE4">
        <w:rPr>
          <w:rFonts w:ascii="Book Antiqua" w:eastAsia="Times New Roman" w:hAnsi="Book Antiqua" w:cs="Times New Roman"/>
          <w:i/>
          <w:iCs/>
          <w:color w:val="000000"/>
          <w:spacing w:val="-3"/>
          <w:sz w:val="24"/>
          <w:szCs w:val="24"/>
          <w:lang w:eastAsia="en-CA"/>
        </w:rPr>
        <w:t>Sleeth</w:t>
      </w:r>
      <w:proofErr w:type="spellEnd"/>
      <w:r w:rsidRPr="00AF4CE4">
        <w:rPr>
          <w:rFonts w:ascii="Times New Roman" w:eastAsia="Times New Roman" w:hAnsi="Times New Roman" w:cs="Times New Roman"/>
          <w:color w:val="000000"/>
          <w:spacing w:val="-3"/>
          <w:sz w:val="24"/>
          <w:szCs w:val="24"/>
          <w:lang w:eastAsia="en-CA"/>
        </w:rPr>
        <w:t> and</w:t>
      </w:r>
      <w:r w:rsidRPr="00AF4CE4">
        <w:rPr>
          <w:rFonts w:ascii="Book Antiqua" w:eastAsia="Times New Roman" w:hAnsi="Book Antiqua" w:cs="Times New Roman"/>
          <w:i/>
          <w:iCs/>
          <w:color w:val="000000"/>
          <w:spacing w:val="-3"/>
          <w:sz w:val="24"/>
          <w:szCs w:val="24"/>
          <w:lang w:eastAsia="en-CA"/>
        </w:rPr>
        <w:t> Bruce Judah</w:t>
      </w:r>
      <w:r w:rsidRPr="00AF4CE4">
        <w:rPr>
          <w:rFonts w:ascii="Times New Roman" w:eastAsia="Times New Roman" w:hAnsi="Times New Roman" w:cs="Times New Roman"/>
          <w:color w:val="000000"/>
          <w:spacing w:val="-3"/>
          <w:sz w:val="24"/>
          <w:szCs w:val="24"/>
          <w:lang w:eastAsia="en-CA"/>
        </w:rPr>
        <w:t>, for the respondent.</w:t>
      </w:r>
      <w:proofErr w:type="gramEnd"/>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S. R. </w:t>
      </w:r>
      <w:proofErr w:type="spellStart"/>
      <w:r w:rsidRPr="00AF4CE4">
        <w:rPr>
          <w:rFonts w:ascii="Book Antiqua" w:eastAsia="Times New Roman" w:hAnsi="Book Antiqua" w:cs="Times New Roman"/>
          <w:i/>
          <w:iCs/>
          <w:color w:val="000000"/>
          <w:spacing w:val="-3"/>
          <w:sz w:val="24"/>
          <w:szCs w:val="24"/>
          <w:lang w:eastAsia="en-CA"/>
        </w:rPr>
        <w:t>Fainstein</w:t>
      </w:r>
      <w:proofErr w:type="spellEnd"/>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 Q.C.</w:t>
      </w:r>
      <w:r w:rsidRPr="00AF4CE4">
        <w:rPr>
          <w:rFonts w:ascii="Times New Roman" w:eastAsia="Times New Roman" w:hAnsi="Times New Roman" w:cs="Times New Roman"/>
          <w:color w:val="000000"/>
          <w:spacing w:val="-3"/>
          <w:sz w:val="24"/>
          <w:szCs w:val="24"/>
          <w:lang w:eastAsia="en-CA"/>
        </w:rPr>
        <w:t>, for the intervener the Attorney General of Canada.</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R. </w:t>
      </w:r>
      <w:proofErr w:type="spellStart"/>
      <w:r w:rsidRPr="00AF4CE4">
        <w:rPr>
          <w:rFonts w:ascii="Book Antiqua" w:eastAsia="Times New Roman" w:hAnsi="Book Antiqua" w:cs="Times New Roman"/>
          <w:i/>
          <w:iCs/>
          <w:color w:val="000000"/>
          <w:spacing w:val="-3"/>
          <w:sz w:val="24"/>
          <w:szCs w:val="24"/>
          <w:lang w:eastAsia="en-CA"/>
        </w:rPr>
        <w:t>Libman</w:t>
      </w:r>
      <w:proofErr w:type="spellEnd"/>
      <w:r w:rsidRPr="00AF4CE4">
        <w:rPr>
          <w:rFonts w:ascii="Times New Roman" w:eastAsia="Times New Roman" w:hAnsi="Times New Roman" w:cs="Times New Roman"/>
          <w:color w:val="000000"/>
          <w:spacing w:val="-3"/>
          <w:sz w:val="24"/>
          <w:szCs w:val="24"/>
          <w:lang w:eastAsia="en-CA"/>
        </w:rPr>
        <w:t>, for the intervener the Attorney General for Ontario.</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xml:space="preserve">   </w:t>
      </w:r>
      <w:proofErr w:type="gramStart"/>
      <w:r w:rsidRPr="00AF4CE4">
        <w:rPr>
          <w:rFonts w:ascii="Book Antiqua" w:eastAsia="Times New Roman" w:hAnsi="Book Antiqua" w:cs="Times New Roman"/>
          <w:i/>
          <w:iCs/>
          <w:color w:val="000000"/>
          <w:spacing w:val="-3"/>
          <w:sz w:val="24"/>
          <w:szCs w:val="24"/>
          <w:lang w:eastAsia="en-CA"/>
        </w:rPr>
        <w:t>Jacques Gauvin</w:t>
      </w:r>
      <w:r w:rsidRPr="00AF4CE4">
        <w:rPr>
          <w:rFonts w:ascii="Times New Roman" w:eastAsia="Times New Roman" w:hAnsi="Times New Roman" w:cs="Times New Roman"/>
          <w:color w:val="000000"/>
          <w:spacing w:val="-3"/>
          <w:sz w:val="24"/>
          <w:szCs w:val="24"/>
          <w:lang w:eastAsia="en-CA"/>
        </w:rPr>
        <w:t>, for the intervener the Attorney General of Quebec.</w:t>
      </w:r>
      <w:proofErr w:type="gramEnd"/>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George Dangerfield</w:t>
      </w:r>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 Q.C.</w:t>
      </w:r>
      <w:r w:rsidRPr="00AF4CE4">
        <w:rPr>
          <w:rFonts w:ascii="Times New Roman" w:eastAsia="Times New Roman" w:hAnsi="Times New Roman" w:cs="Times New Roman"/>
          <w:color w:val="000000"/>
          <w:spacing w:val="-3"/>
          <w:sz w:val="24"/>
          <w:szCs w:val="24"/>
          <w:lang w:eastAsia="en-CA"/>
        </w:rPr>
        <w:t>, the intervener the Attorney General of Manitoba.</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xml:space="preserve">   </w:t>
      </w:r>
      <w:proofErr w:type="gramStart"/>
      <w:r w:rsidRPr="00AF4CE4">
        <w:rPr>
          <w:rFonts w:ascii="Book Antiqua" w:eastAsia="Times New Roman" w:hAnsi="Book Antiqua" w:cs="Times New Roman"/>
          <w:i/>
          <w:iCs/>
          <w:color w:val="000000"/>
          <w:spacing w:val="-3"/>
          <w:sz w:val="24"/>
          <w:szCs w:val="24"/>
          <w:lang w:eastAsia="en-CA"/>
        </w:rPr>
        <w:t>Michael Watson</w:t>
      </w:r>
      <w:r w:rsidRPr="00AF4CE4">
        <w:rPr>
          <w:rFonts w:ascii="Times New Roman" w:eastAsia="Times New Roman" w:hAnsi="Times New Roman" w:cs="Times New Roman"/>
          <w:color w:val="000000"/>
          <w:spacing w:val="-3"/>
          <w:sz w:val="24"/>
          <w:szCs w:val="24"/>
          <w:lang w:eastAsia="en-CA"/>
        </w:rPr>
        <w:t>, for the intervener the Attorney General for Alberta.</w:t>
      </w:r>
      <w:proofErr w:type="gramEnd"/>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Lamer C.J</w:t>
      </w:r>
      <w:proofErr w:type="gramStart"/>
      <w:r w:rsidRPr="00AF4CE4">
        <w:rPr>
          <w:rFonts w:ascii="Book Antiqua" w:eastAsia="Times New Roman" w:hAnsi="Book Antiqua" w:cs="Times New Roman"/>
          <w:i/>
          <w:iCs/>
          <w:color w:val="000000"/>
          <w:spacing w:val="-3"/>
          <w:sz w:val="24"/>
          <w:szCs w:val="24"/>
          <w:lang w:eastAsia="en-CA"/>
        </w:rPr>
        <w:t>.</w:t>
      </w:r>
      <w:r w:rsidRPr="00AF4CE4">
        <w:rPr>
          <w:rFonts w:ascii="Times New Roman" w:eastAsia="Times New Roman" w:hAnsi="Times New Roman" w:cs="Times New Roman"/>
          <w:color w:val="000000"/>
          <w:spacing w:val="-3"/>
          <w:sz w:val="24"/>
          <w:szCs w:val="24"/>
          <w:lang w:eastAsia="en-CA"/>
        </w:rPr>
        <w:t>/</w:t>
      </w:r>
      <w:proofErr w:type="gramEnd"/>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xml:space="preserve">   </w:t>
      </w:r>
      <w:proofErr w:type="gramStart"/>
      <w:r w:rsidRPr="00AF4CE4">
        <w:rPr>
          <w:rFonts w:ascii="Times New Roman" w:eastAsia="Times New Roman" w:hAnsi="Times New Roman" w:cs="Times New Roman"/>
          <w:color w:val="000000"/>
          <w:spacing w:val="-3"/>
          <w:sz w:val="24"/>
          <w:szCs w:val="24"/>
          <w:lang w:eastAsia="en-CA"/>
        </w:rPr>
        <w:t xml:space="preserve">The judgment of Lamer C.J., La Forest, </w:t>
      </w:r>
      <w:proofErr w:type="spellStart"/>
      <w:r w:rsidRPr="00AF4CE4">
        <w:rPr>
          <w:rFonts w:ascii="Times New Roman" w:eastAsia="Times New Roman" w:hAnsi="Times New Roman" w:cs="Times New Roman"/>
          <w:color w:val="000000"/>
          <w:spacing w:val="-3"/>
          <w:sz w:val="24"/>
          <w:szCs w:val="24"/>
          <w:lang w:eastAsia="en-CA"/>
        </w:rPr>
        <w:t>Sopinka</w:t>
      </w:r>
      <w:proofErr w:type="spellEnd"/>
      <w:r w:rsidRPr="00AF4CE4">
        <w:rPr>
          <w:rFonts w:ascii="Times New Roman" w:eastAsia="Times New Roman" w:hAnsi="Times New Roman" w:cs="Times New Roman"/>
          <w:color w:val="000000"/>
          <w:spacing w:val="-3"/>
          <w:sz w:val="24"/>
          <w:szCs w:val="24"/>
          <w:lang w:eastAsia="en-CA"/>
        </w:rPr>
        <w:t xml:space="preserve"> and Cory JJ.</w:t>
      </w:r>
      <w:proofErr w:type="gramEnd"/>
      <w:r w:rsidRPr="00AF4CE4">
        <w:rPr>
          <w:rFonts w:ascii="Times New Roman" w:eastAsia="Times New Roman" w:hAnsi="Times New Roman" w:cs="Times New Roman"/>
          <w:color w:val="000000"/>
          <w:spacing w:val="-3"/>
          <w:sz w:val="24"/>
          <w:szCs w:val="24"/>
          <w:lang w:eastAsia="en-CA"/>
        </w:rPr>
        <w:t xml:space="preserve"> </w:t>
      </w:r>
      <w:proofErr w:type="gramStart"/>
      <w:r w:rsidRPr="00AF4CE4">
        <w:rPr>
          <w:rFonts w:ascii="Times New Roman" w:eastAsia="Times New Roman" w:hAnsi="Times New Roman" w:cs="Times New Roman"/>
          <w:color w:val="000000"/>
          <w:spacing w:val="-3"/>
          <w:sz w:val="24"/>
          <w:szCs w:val="24"/>
          <w:lang w:eastAsia="en-CA"/>
        </w:rPr>
        <w:t>was</w:t>
      </w:r>
      <w:proofErr w:type="gramEnd"/>
      <w:r w:rsidRPr="00AF4CE4">
        <w:rPr>
          <w:rFonts w:ascii="Times New Roman" w:eastAsia="Times New Roman" w:hAnsi="Times New Roman" w:cs="Times New Roman"/>
          <w:color w:val="000000"/>
          <w:spacing w:val="-3"/>
          <w:sz w:val="24"/>
          <w:szCs w:val="24"/>
          <w:lang w:eastAsia="en-CA"/>
        </w:rPr>
        <w:t xml:space="preserve"> delivered by</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L</w:t>
      </w:r>
      <w:r w:rsidRPr="00AF4CE4">
        <w:rPr>
          <w:rFonts w:ascii="Courier" w:eastAsia="Times New Roman" w:hAnsi="Courier" w:cs="Times New Roman"/>
          <w:color w:val="000000"/>
          <w:spacing w:val="-3"/>
          <w:sz w:val="24"/>
          <w:szCs w:val="24"/>
          <w:lang w:eastAsia="en-CA"/>
        </w:rPr>
        <w:t>amer</w:t>
      </w:r>
      <w:r w:rsidRPr="00AF4CE4">
        <w:rPr>
          <w:rFonts w:ascii="Times New Roman" w:eastAsia="Times New Roman" w:hAnsi="Times New Roman" w:cs="Times New Roman"/>
          <w:color w:val="000000"/>
          <w:spacing w:val="-3"/>
          <w:sz w:val="24"/>
          <w:szCs w:val="24"/>
          <w:lang w:eastAsia="en-CA"/>
        </w:rPr>
        <w:t> C.J. -- On March 8, 1987, the accused shot and killed a highway patrol officer who had stopped him for speeding on a rural road near Fredericton.  The accused was charged with first degree murder, contrary to </w:t>
      </w:r>
      <w:hyperlink r:id="rId27" w:anchor="sec235_smooth" w:history="1">
        <w:r w:rsidRPr="00AF4CE4">
          <w:rPr>
            <w:rFonts w:ascii="Times New Roman" w:eastAsia="Times New Roman" w:hAnsi="Times New Roman" w:cs="Times New Roman"/>
            <w:color w:val="027ABB"/>
            <w:spacing w:val="-3"/>
            <w:sz w:val="24"/>
            <w:szCs w:val="24"/>
            <w:lang w:eastAsia="en-CA"/>
          </w:rPr>
          <w:t>s. 235</w:t>
        </w:r>
      </w:hyperlink>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28" w:history="1">
        <w:r w:rsidRPr="00AF4CE4">
          <w:rPr>
            <w:rFonts w:ascii="Book Antiqua" w:eastAsia="Times New Roman" w:hAnsi="Book Antiqua" w:cs="Times New Roman"/>
            <w:i/>
            <w:iCs/>
            <w:color w:val="027ABB"/>
            <w:spacing w:val="-3"/>
            <w:sz w:val="24"/>
            <w:szCs w:val="24"/>
            <w:lang w:eastAsia="en-CA"/>
          </w:rPr>
          <w:t>Criminal Code</w:t>
        </w:r>
        <w:r w:rsidRPr="00AF4CE4">
          <w:rPr>
            <w:rFonts w:ascii="Times New Roman" w:eastAsia="Times New Roman" w:hAnsi="Times New Roman" w:cs="Times New Roman"/>
            <w:color w:val="027ABB"/>
            <w:spacing w:val="-3"/>
            <w:sz w:val="24"/>
            <w:szCs w:val="24"/>
            <w:lang w:eastAsia="en-CA"/>
          </w:rPr>
          <w:t>, R.S.C., 1985, c. C-46</w:t>
        </w:r>
      </w:hyperlink>
      <w:r w:rsidRPr="00AF4CE4">
        <w:rPr>
          <w:rFonts w:ascii="Times New Roman" w:eastAsia="Times New Roman" w:hAnsi="Times New Roman" w:cs="Times New Roman"/>
          <w:color w:val="000000"/>
          <w:spacing w:val="-3"/>
          <w:sz w:val="24"/>
          <w:szCs w:val="24"/>
          <w:lang w:eastAsia="en-CA"/>
        </w:rPr>
        <w:t> (formerly </w:t>
      </w:r>
      <w:hyperlink r:id="rId29" w:anchor="sec218_smooth" w:history="1">
        <w:r w:rsidRPr="00AF4CE4">
          <w:rPr>
            <w:rFonts w:ascii="Times New Roman" w:eastAsia="Times New Roman" w:hAnsi="Times New Roman" w:cs="Times New Roman"/>
            <w:color w:val="027ABB"/>
            <w:spacing w:val="-3"/>
            <w:sz w:val="24"/>
            <w:szCs w:val="24"/>
            <w:lang w:eastAsia="en-CA"/>
          </w:rPr>
          <w:t>s. 218</w:t>
        </w:r>
      </w:hyperlink>
      <w:r w:rsidRPr="00AF4CE4">
        <w:rPr>
          <w:rFonts w:ascii="Times New Roman" w:eastAsia="Times New Roman" w:hAnsi="Times New Roman" w:cs="Times New Roman"/>
          <w:color w:val="000000"/>
          <w:spacing w:val="-3"/>
          <w:sz w:val="24"/>
          <w:szCs w:val="24"/>
          <w:lang w:eastAsia="en-CA"/>
        </w:rPr>
        <w:t>).  At trial, the accused pleaded not guilty by reason of insanity.</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Romeo was convicted of first degree murder and sentenced to life imprisonment without eligibility for parole for a period of twenty</w:t>
      </w:r>
      <w:r w:rsidRPr="00AF4CE4">
        <w:rPr>
          <w:rFonts w:ascii="Times New Roman" w:eastAsia="Times New Roman" w:hAnsi="Times New Roman" w:cs="Times New Roman"/>
          <w:color w:val="000000"/>
          <w:spacing w:val="-3"/>
          <w:sz w:val="24"/>
          <w:szCs w:val="24"/>
          <w:lang w:eastAsia="en-CA"/>
        </w:rPr>
        <w:noBreakHyphen/>
        <w:t xml:space="preserve">five years.  The accused's appeal to the New Brunswick Court of Appeal was dismissed, </w:t>
      </w:r>
      <w:proofErr w:type="spellStart"/>
      <w:r w:rsidRPr="00AF4CE4">
        <w:rPr>
          <w:rFonts w:ascii="Times New Roman" w:eastAsia="Times New Roman" w:hAnsi="Times New Roman" w:cs="Times New Roman"/>
          <w:color w:val="000000"/>
          <w:spacing w:val="-3"/>
          <w:sz w:val="24"/>
          <w:szCs w:val="24"/>
          <w:lang w:eastAsia="en-CA"/>
        </w:rPr>
        <w:t>Ayles</w:t>
      </w:r>
      <w:proofErr w:type="spellEnd"/>
      <w:r w:rsidRPr="00AF4CE4">
        <w:rPr>
          <w:rFonts w:ascii="Times New Roman" w:eastAsia="Times New Roman" w:hAnsi="Times New Roman" w:cs="Times New Roman"/>
          <w:color w:val="000000"/>
          <w:spacing w:val="-3"/>
          <w:sz w:val="24"/>
          <w:szCs w:val="24"/>
          <w:lang w:eastAsia="en-CA"/>
        </w:rPr>
        <w:t xml:space="preserve"> J.A. dissenting on a question of law: (1989), 93 N.B.R. (2d) 332.  The accused now appeals to this Court.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u w:val="single"/>
          <w:lang w:eastAsia="en-CA"/>
        </w:rPr>
        <w:t>The Facts</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lastRenderedPageBreak/>
        <w:t>   Prior to the time of the offence, the accused had lived with his parents in New York State.  Evidence was adduced at trial to establish that he had suffered from psychiatric problems since adolescence and would periodically leave his parents' home without warning to go on extended trips.  Evidence was also admitted which established that the accused was a suspect in a murder which had taken place in New York State, and had been ordered to submit to the authorities by March 7, 1987, in order to provide hair and blood samples.  The accused left his parents' home in New York State on March 3, 1987 and travelled by car through Quebec and on to New Brunswick.  Several days later, the accused shot and killed the highway patrol officer who had stopped him for speeding.</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At trial, the evidence pertaining to the New York State homicide was admitted after a</w:t>
      </w:r>
      <w:r w:rsidRPr="00AF4CE4">
        <w:rPr>
          <w:rFonts w:ascii="Book Antiqua" w:eastAsia="Times New Roman" w:hAnsi="Book Antiqua" w:cs="Times New Roman"/>
          <w:i/>
          <w:iCs/>
          <w:color w:val="000000"/>
          <w:spacing w:val="-3"/>
          <w:sz w:val="24"/>
          <w:szCs w:val="24"/>
          <w:lang w:eastAsia="en-CA"/>
        </w:rPr>
        <w:t> </w:t>
      </w:r>
      <w:proofErr w:type="spellStart"/>
      <w:r w:rsidRPr="00AF4CE4">
        <w:rPr>
          <w:rFonts w:ascii="Book Antiqua" w:eastAsia="Times New Roman" w:hAnsi="Book Antiqua" w:cs="Times New Roman"/>
          <w:i/>
          <w:iCs/>
          <w:color w:val="000000"/>
          <w:spacing w:val="-3"/>
          <w:sz w:val="24"/>
          <w:szCs w:val="24"/>
          <w:lang w:eastAsia="en-CA"/>
        </w:rPr>
        <w:t>voir</w:t>
      </w:r>
      <w:proofErr w:type="spellEnd"/>
      <w:r w:rsidRPr="00AF4CE4">
        <w:rPr>
          <w:rFonts w:ascii="Book Antiqua" w:eastAsia="Times New Roman" w:hAnsi="Book Antiqua" w:cs="Times New Roman"/>
          <w:i/>
          <w:iCs/>
          <w:color w:val="000000"/>
          <w:spacing w:val="-3"/>
          <w:sz w:val="24"/>
          <w:szCs w:val="24"/>
          <w:lang w:eastAsia="en-CA"/>
        </w:rPr>
        <w:t xml:space="preserve"> dire</w:t>
      </w:r>
      <w:r w:rsidRPr="00AF4CE4">
        <w:rPr>
          <w:rFonts w:ascii="Times New Roman" w:eastAsia="Times New Roman" w:hAnsi="Times New Roman" w:cs="Times New Roman"/>
          <w:color w:val="000000"/>
          <w:spacing w:val="-3"/>
          <w:sz w:val="24"/>
          <w:szCs w:val="24"/>
          <w:lang w:eastAsia="en-CA"/>
        </w:rPr>
        <w:t>.  The trial judge held that while the evidence was highly prejudicial to the accused, it was relevant and probative to explain why Romeo had left his parents' home five days prior to the shooting and it therefore countered the defence of insanity.</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Certain prejudicial remarks were made by Crown counsel during his address to the jury, with respect to the expert testimony of a defence witness:</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240" w:line="240" w:lineRule="auto"/>
        <w:ind w:left="1200" w:hanging="1200"/>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Now, I have no quarrel, really, with Suzanne Canning's qualifications, but like Dr. Akhtar, I submit that she is totally wrong, very wrong.  I submit that, first of all, she's an excellent witness, very good witness, </w:t>
      </w:r>
      <w:r w:rsidRPr="00AF4CE4">
        <w:rPr>
          <w:rFonts w:ascii="Times New Roman" w:eastAsia="Times New Roman" w:hAnsi="Times New Roman" w:cs="Times New Roman"/>
          <w:color w:val="000000"/>
          <w:spacing w:val="-3"/>
          <w:sz w:val="24"/>
          <w:szCs w:val="24"/>
          <w:u w:val="single"/>
          <w:lang w:eastAsia="en-CA"/>
        </w:rPr>
        <w:t xml:space="preserve">I think </w:t>
      </w:r>
      <w:proofErr w:type="gramStart"/>
      <w:r w:rsidRPr="00AF4CE4">
        <w:rPr>
          <w:rFonts w:ascii="Times New Roman" w:eastAsia="Times New Roman" w:hAnsi="Times New Roman" w:cs="Times New Roman"/>
          <w:color w:val="000000"/>
          <w:spacing w:val="-3"/>
          <w:sz w:val="24"/>
          <w:szCs w:val="24"/>
          <w:u w:val="single"/>
          <w:lang w:eastAsia="en-CA"/>
        </w:rPr>
        <w:t>she</w:t>
      </w:r>
      <w:proofErr w:type="gramEnd"/>
      <w:r w:rsidRPr="00AF4CE4">
        <w:rPr>
          <w:rFonts w:ascii="Times New Roman" w:eastAsia="Times New Roman" w:hAnsi="Times New Roman" w:cs="Times New Roman"/>
          <w:color w:val="000000"/>
          <w:spacing w:val="-3"/>
          <w:sz w:val="24"/>
          <w:szCs w:val="24"/>
          <w:u w:val="single"/>
          <w:lang w:eastAsia="en-CA"/>
        </w:rPr>
        <w:t xml:space="preserve"> -</w:t>
      </w:r>
      <w:r w:rsidRPr="00AF4CE4">
        <w:rPr>
          <w:rFonts w:ascii="Times New Roman" w:eastAsia="Times New Roman" w:hAnsi="Times New Roman" w:cs="Times New Roman"/>
          <w:color w:val="000000"/>
          <w:spacing w:val="-3"/>
          <w:sz w:val="24"/>
          <w:szCs w:val="24"/>
          <w:u w:val="single"/>
          <w:lang w:eastAsia="en-CA"/>
        </w:rPr>
        <w:noBreakHyphen/>
        <w:t xml:space="preserve"> she can talk</w:t>
      </w:r>
      <w:r w:rsidRPr="00AF4CE4">
        <w:rPr>
          <w:rFonts w:ascii="Times New Roman" w:eastAsia="Times New Roman" w:hAnsi="Times New Roman" w:cs="Times New Roman"/>
          <w:color w:val="000000"/>
          <w:spacing w:val="-3"/>
          <w:sz w:val="24"/>
          <w:szCs w:val="24"/>
          <w:lang w:eastAsia="en-CA"/>
        </w:rPr>
        <w:t>.  I'm a lawyer, have been now 30 years, I don't come close to her.  </w:t>
      </w:r>
      <w:r w:rsidRPr="00AF4CE4">
        <w:rPr>
          <w:rFonts w:ascii="Times New Roman" w:eastAsia="Times New Roman" w:hAnsi="Times New Roman" w:cs="Times New Roman"/>
          <w:color w:val="000000"/>
          <w:spacing w:val="-3"/>
          <w:sz w:val="24"/>
          <w:szCs w:val="24"/>
          <w:u w:val="single"/>
          <w:lang w:eastAsia="en-CA"/>
        </w:rPr>
        <w:t>She is good, I'll say that, but I submit that she is good in telling stories and that's what she told you</w:t>
      </w:r>
      <w:r w:rsidRPr="00AF4CE4">
        <w:rPr>
          <w:rFonts w:ascii="Times New Roman" w:eastAsia="Times New Roman" w:hAnsi="Times New Roman" w:cs="Times New Roman"/>
          <w:color w:val="000000"/>
          <w:spacing w:val="-3"/>
          <w:sz w:val="24"/>
          <w:szCs w:val="24"/>
          <w:lang w:eastAsia="en-CA"/>
        </w:rPr>
        <w:t>, and somebody has made up a story in the whole case, story of insanity, and that's what was given to you, and this story can't be simple because it had to match so many other facts, </w:t>
      </w:r>
      <w:r w:rsidRPr="00AF4CE4">
        <w:rPr>
          <w:rFonts w:ascii="Times New Roman" w:eastAsia="Times New Roman" w:hAnsi="Times New Roman" w:cs="Times New Roman"/>
          <w:color w:val="000000"/>
          <w:spacing w:val="-3"/>
          <w:sz w:val="24"/>
          <w:szCs w:val="24"/>
          <w:u w:val="single"/>
          <w:lang w:eastAsia="en-CA"/>
        </w:rPr>
        <w:t>so what was given to you was even much more than what you see in fairy tales</w:t>
      </w:r>
      <w:r w:rsidRPr="00AF4CE4">
        <w:rPr>
          <w:rFonts w:ascii="Times New Roman" w:eastAsia="Times New Roman" w:hAnsi="Times New Roman" w:cs="Times New Roman"/>
          <w:color w:val="000000"/>
          <w:spacing w:val="-3"/>
          <w:sz w:val="24"/>
          <w:szCs w:val="24"/>
          <w:lang w:eastAsia="en-CA"/>
        </w:rPr>
        <w:t>.  </w:t>
      </w:r>
      <w:r w:rsidRPr="00AF4CE4">
        <w:rPr>
          <w:rFonts w:ascii="Times New Roman" w:eastAsia="Times New Roman" w:hAnsi="Times New Roman" w:cs="Times New Roman"/>
          <w:color w:val="000000"/>
          <w:spacing w:val="-3"/>
          <w:sz w:val="24"/>
          <w:szCs w:val="24"/>
          <w:u w:val="single"/>
          <w:lang w:eastAsia="en-CA"/>
        </w:rPr>
        <w:t>Fairy tales seem believable some but this is something I submit is far beyond fairy tales.</w:t>
      </w:r>
      <w:r w:rsidRPr="00AF4CE4">
        <w:rPr>
          <w:rFonts w:ascii="Times New Roman" w:eastAsia="Times New Roman" w:hAnsi="Times New Roman" w:cs="Times New Roman"/>
          <w:color w:val="000000"/>
          <w:spacing w:val="-3"/>
          <w:sz w:val="24"/>
          <w:szCs w:val="24"/>
          <w:lang w:eastAsia="en-CA"/>
        </w:rPr>
        <w:t>  You have to have a monster or a butcher, you have to have a phantom automobile, you have to have racketeering, some underworld going on, and because only when you have all these other delusions that you can answer every action of the accused, but on this monster, it's interesting, and very interesting, a lot of things Suzanne Canning has tried to cover.  There is no description of the monster itself, and I bet -</w:t>
      </w:r>
      <w:r w:rsidRPr="00AF4CE4">
        <w:rPr>
          <w:rFonts w:ascii="Times New Roman" w:eastAsia="Times New Roman" w:hAnsi="Times New Roman" w:cs="Times New Roman"/>
          <w:color w:val="000000"/>
          <w:spacing w:val="-3"/>
          <w:sz w:val="24"/>
          <w:szCs w:val="24"/>
          <w:lang w:eastAsia="en-CA"/>
        </w:rPr>
        <w:noBreakHyphen/>
        <w:t xml:space="preserve"> we didn't ask, but if we asked we probably would have had a painting of the monster from Dr. Suzanne Canning, but I'm just saying that if there was a delusion and Suzanne Canning was examining Mr. Romeo would you not expect Suzanne Canning to ask Mr. Romeo, "What kind of monster, would you describe the monster".  Did it look like </w:t>
      </w:r>
      <w:proofErr w:type="gramStart"/>
      <w:r w:rsidRPr="00AF4CE4">
        <w:rPr>
          <w:rFonts w:ascii="Times New Roman" w:eastAsia="Times New Roman" w:hAnsi="Times New Roman" w:cs="Times New Roman"/>
          <w:color w:val="000000"/>
          <w:spacing w:val="-3"/>
          <w:sz w:val="24"/>
          <w:szCs w:val="24"/>
          <w:lang w:eastAsia="en-CA"/>
        </w:rPr>
        <w:t>Hitler,</w:t>
      </w:r>
      <w:proofErr w:type="gramEnd"/>
      <w:r w:rsidRPr="00AF4CE4">
        <w:rPr>
          <w:rFonts w:ascii="Times New Roman" w:eastAsia="Times New Roman" w:hAnsi="Times New Roman" w:cs="Times New Roman"/>
          <w:color w:val="000000"/>
          <w:spacing w:val="-3"/>
          <w:sz w:val="24"/>
          <w:szCs w:val="24"/>
          <w:lang w:eastAsia="en-CA"/>
        </w:rPr>
        <w:t xml:space="preserve"> did it look like some big, huge man?  He was going around cutting people's heads.  If you are a psychiatrist, well, what did he use, a chainsaw?  </w:t>
      </w:r>
      <w:proofErr w:type="gramStart"/>
      <w:r w:rsidRPr="00AF4CE4">
        <w:rPr>
          <w:rFonts w:ascii="Times New Roman" w:eastAsia="Times New Roman" w:hAnsi="Times New Roman" w:cs="Times New Roman"/>
          <w:color w:val="000000"/>
          <w:spacing w:val="-3"/>
          <w:sz w:val="24"/>
          <w:szCs w:val="24"/>
          <w:lang w:eastAsia="en-CA"/>
        </w:rPr>
        <w:t>How was he cutting off people's -</w:t>
      </w:r>
      <w:r w:rsidRPr="00AF4CE4">
        <w:rPr>
          <w:rFonts w:ascii="Times New Roman" w:eastAsia="Times New Roman" w:hAnsi="Times New Roman" w:cs="Times New Roman"/>
          <w:color w:val="000000"/>
          <w:spacing w:val="-3"/>
          <w:sz w:val="24"/>
          <w:szCs w:val="24"/>
          <w:lang w:eastAsia="en-CA"/>
        </w:rPr>
        <w:noBreakHyphen/>
        <w:t xml:space="preserve"> where was he burning the bodies.</w:t>
      </w:r>
      <w:proofErr w:type="gramEnd"/>
      <w:r w:rsidRPr="00AF4CE4">
        <w:rPr>
          <w:rFonts w:ascii="Times New Roman" w:eastAsia="Times New Roman" w:hAnsi="Times New Roman" w:cs="Times New Roman"/>
          <w:color w:val="000000"/>
          <w:spacing w:val="-3"/>
          <w:sz w:val="24"/>
          <w:szCs w:val="24"/>
          <w:lang w:eastAsia="en-CA"/>
        </w:rPr>
        <w:t xml:space="preserve">  Just it's thrown before you, </w:t>
      </w:r>
      <w:proofErr w:type="gramStart"/>
      <w:r w:rsidRPr="00AF4CE4">
        <w:rPr>
          <w:rFonts w:ascii="Times New Roman" w:eastAsia="Times New Roman" w:hAnsi="Times New Roman" w:cs="Times New Roman"/>
          <w:color w:val="000000"/>
          <w:spacing w:val="-3"/>
          <w:sz w:val="24"/>
          <w:szCs w:val="24"/>
          <w:lang w:eastAsia="en-CA"/>
        </w:rPr>
        <w:t>that's</w:t>
      </w:r>
      <w:proofErr w:type="gramEnd"/>
      <w:r w:rsidRPr="00AF4CE4">
        <w:rPr>
          <w:rFonts w:ascii="Times New Roman" w:eastAsia="Times New Roman" w:hAnsi="Times New Roman" w:cs="Times New Roman"/>
          <w:color w:val="000000"/>
          <w:spacing w:val="-3"/>
          <w:sz w:val="24"/>
          <w:szCs w:val="24"/>
          <w:lang w:eastAsia="en-CA"/>
        </w:rPr>
        <w:t xml:space="preserve"> the delusions.  Now, maybe Mr. Romeo would not have been able to describe but there's nothing to explain.  </w:t>
      </w:r>
      <w:r w:rsidRPr="00AF4CE4">
        <w:rPr>
          <w:rFonts w:ascii="Times New Roman" w:eastAsia="Times New Roman" w:hAnsi="Times New Roman" w:cs="Times New Roman"/>
          <w:color w:val="000000"/>
          <w:spacing w:val="-3"/>
          <w:sz w:val="24"/>
          <w:szCs w:val="24"/>
          <w:u w:val="single"/>
          <w:lang w:eastAsia="en-CA"/>
        </w:rPr>
        <w:t>Just as I said, the monster is cast in front of us, and it boggles my mind.  I've heard many stories but this is the top</w:t>
      </w:r>
      <w:r w:rsidRPr="00AF4CE4">
        <w:rPr>
          <w:rFonts w:ascii="Times New Roman" w:eastAsia="Times New Roman" w:hAnsi="Times New Roman" w:cs="Times New Roman"/>
          <w:color w:val="000000"/>
          <w:spacing w:val="-3"/>
          <w:sz w:val="24"/>
          <w:szCs w:val="24"/>
          <w:lang w:eastAsia="en-CA"/>
        </w:rPr>
        <w:t>. [Emphasis added.]</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ind w:left="1200" w:hanging="1200"/>
        <w:jc w:val="both"/>
        <w:rPr>
          <w:rFonts w:ascii="TmsRmn 12pt" w:eastAsia="Times New Roman" w:hAnsi="TmsRmn 12pt" w:cs="Times New Roman"/>
          <w:color w:val="000000"/>
          <w:sz w:val="24"/>
          <w:szCs w:val="24"/>
          <w:lang w:eastAsia="en-CA"/>
        </w:rPr>
      </w:pPr>
      <w:proofErr w:type="gramStart"/>
      <w:r w:rsidRPr="00AF4CE4">
        <w:rPr>
          <w:rFonts w:ascii="Times New Roman" w:eastAsia="Times New Roman" w:hAnsi="Times New Roman" w:cs="Times New Roman"/>
          <w:color w:val="000000"/>
          <w:spacing w:val="-3"/>
          <w:sz w:val="24"/>
          <w:szCs w:val="24"/>
          <w:lang w:eastAsia="en-CA"/>
        </w:rPr>
        <w:t>(Quoted by the Court of Appeal, at pp. 350-51.)</w:t>
      </w:r>
      <w:proofErr w:type="gramEnd"/>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lastRenderedPageBreak/>
        <w:t>Stevenson J. did not comment on these remarks in his charge to the jury.</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u w:val="single"/>
          <w:lang w:eastAsia="en-CA"/>
        </w:rPr>
        <w:t>Lower Court Judgments</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proofErr w:type="gramStart"/>
      <w:r w:rsidRPr="00AF4CE4">
        <w:rPr>
          <w:rFonts w:ascii="Book Antiqua" w:eastAsia="Times New Roman" w:hAnsi="Book Antiqua" w:cs="Times New Roman"/>
          <w:i/>
          <w:iCs/>
          <w:color w:val="000000"/>
          <w:spacing w:val="-3"/>
          <w:sz w:val="24"/>
          <w:szCs w:val="24"/>
          <w:lang w:eastAsia="en-CA"/>
        </w:rPr>
        <w:t>New Brunswick Court of Queen's Bench</w:t>
      </w:r>
      <w:r w:rsidRPr="00AF4CE4">
        <w:rPr>
          <w:rFonts w:ascii="Times New Roman" w:eastAsia="Times New Roman" w:hAnsi="Times New Roman" w:cs="Times New Roman"/>
          <w:color w:val="000000"/>
          <w:spacing w:val="-3"/>
          <w:sz w:val="24"/>
          <w:szCs w:val="24"/>
          <w:lang w:eastAsia="en-CA"/>
        </w:rPr>
        <w:t> (Stevenson J.)</w:t>
      </w:r>
      <w:proofErr w:type="gramEnd"/>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The appellant was tried in the New Brunswick Court of Queen's Bench before Stevenson J., sitting with a jury.  Defence counsel admitted that the appellant had shot and killed the highway patrol officer, but raised the defence of insanity.  The jury rejected the defence of insanity and the appellant was convicted of first degree murder and was sentenced to life imprisonment without eligibility for parole for a period of 25 years.</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24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Court of Appeal for New Brunswick</w:t>
      </w:r>
      <w:r w:rsidRPr="00AF4CE4">
        <w:rPr>
          <w:rFonts w:ascii="Times New Roman" w:eastAsia="Times New Roman" w:hAnsi="Times New Roman" w:cs="Times New Roman"/>
          <w:color w:val="000000"/>
          <w:spacing w:val="-3"/>
          <w:sz w:val="24"/>
          <w:szCs w:val="24"/>
          <w:lang w:eastAsia="en-CA"/>
        </w:rPr>
        <w:t xml:space="preserve"> (Angers, </w:t>
      </w:r>
      <w:proofErr w:type="spellStart"/>
      <w:r w:rsidRPr="00AF4CE4">
        <w:rPr>
          <w:rFonts w:ascii="Times New Roman" w:eastAsia="Times New Roman" w:hAnsi="Times New Roman" w:cs="Times New Roman"/>
          <w:color w:val="000000"/>
          <w:spacing w:val="-3"/>
          <w:sz w:val="24"/>
          <w:szCs w:val="24"/>
          <w:lang w:eastAsia="en-CA"/>
        </w:rPr>
        <w:t>Ayles</w:t>
      </w:r>
      <w:proofErr w:type="spellEnd"/>
      <w:r w:rsidRPr="00AF4CE4">
        <w:rPr>
          <w:rFonts w:ascii="Times New Roman" w:eastAsia="Times New Roman" w:hAnsi="Times New Roman" w:cs="Times New Roman"/>
          <w:color w:val="000000"/>
          <w:spacing w:val="-3"/>
          <w:sz w:val="24"/>
          <w:szCs w:val="24"/>
          <w:lang w:eastAsia="en-CA"/>
        </w:rPr>
        <w:t xml:space="preserve"> (dissenting) and Ryan JJ.A.)</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The appellant appealed his conviction to the Court of Appeal for New Brunswick on a number of grounds including:  that the learned trial judge erred in admitting evidence pertaining to a homicide in New York State; and that the learned trial judge erred in his charge to the jury in that he was inconsistent in his directions on the essential elements of first degree murder, did not properly characterize the theory of the defence, failed to mention certain evidence supportive of the defence, gave differing treatment to psychiatrists for the defence and Crown, and failed to properly warn the jury to disregard certain inflammatory and prejudicial remarks made by Crown counsel during the trial.</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The majority of the Court of Appeal concluded that the trial judge did not err in admitting the prejudicial evidence pertaining to the New York State homicide.  With respect to the trial judge's charge to the jury, the majority held that the jury was properly and adequately informed with respect to the nature of the appellant's defence and found no favoritism or bias in the language used by the trial judge when referring to the psychiatric evidence.  The majority rejected the appellant's contention that Stevenson J. had misdirected the jury on the essential elements of first degree murder.</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Finally, the majority found that while certain remarks made by Crown counsel during his address to the jury were "personal and slanted" and ought to have been the subject of comment by the trial judge so as to temper their effect, the failure of the trial judge to comment on the inappropriateness of the remarks did not give rise to a miscarriage of justice when the whole of the evidence was taken into account.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xml:space="preserve">   </w:t>
      </w:r>
      <w:proofErr w:type="spellStart"/>
      <w:r w:rsidRPr="00AF4CE4">
        <w:rPr>
          <w:rFonts w:ascii="Times New Roman" w:eastAsia="Times New Roman" w:hAnsi="Times New Roman" w:cs="Times New Roman"/>
          <w:color w:val="000000"/>
          <w:spacing w:val="-3"/>
          <w:sz w:val="24"/>
          <w:szCs w:val="24"/>
          <w:lang w:eastAsia="en-CA"/>
        </w:rPr>
        <w:t>Ayles</w:t>
      </w:r>
      <w:proofErr w:type="spellEnd"/>
      <w:r w:rsidRPr="00AF4CE4">
        <w:rPr>
          <w:rFonts w:ascii="Times New Roman" w:eastAsia="Times New Roman" w:hAnsi="Times New Roman" w:cs="Times New Roman"/>
          <w:color w:val="000000"/>
          <w:spacing w:val="-3"/>
          <w:sz w:val="24"/>
          <w:szCs w:val="24"/>
          <w:lang w:eastAsia="en-CA"/>
        </w:rPr>
        <w:t xml:space="preserve"> J.A., in dissent, held that Crown counsel's remarks were calculated to inflame the jury and did not deal with the proper question of "which expert witness was to be believed".  He stated (at p. 356):</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ind w:left="1200" w:hanging="1200"/>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The intemperate statements in my view were unfair and prejudicial and ought to have been commented upon by the trial judge so as to refocus the minds of the jurors on the real question in issue.</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240" w:line="240" w:lineRule="auto"/>
        <w:ind w:left="1200" w:hanging="1200"/>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lastRenderedPageBreak/>
        <w:t xml:space="preserve">   In my opinion, the trial judge's failure to instruct the jury as to these comments was a </w:t>
      </w:r>
      <w:proofErr w:type="spellStart"/>
      <w:r w:rsidRPr="00AF4CE4">
        <w:rPr>
          <w:rFonts w:ascii="Times New Roman" w:eastAsia="Times New Roman" w:hAnsi="Times New Roman" w:cs="Times New Roman"/>
          <w:color w:val="000000"/>
          <w:spacing w:val="-3"/>
          <w:sz w:val="24"/>
          <w:szCs w:val="24"/>
          <w:lang w:eastAsia="en-CA"/>
        </w:rPr>
        <w:t>nondirection</w:t>
      </w:r>
      <w:proofErr w:type="spellEnd"/>
      <w:r w:rsidRPr="00AF4CE4">
        <w:rPr>
          <w:rFonts w:ascii="Times New Roman" w:eastAsia="Times New Roman" w:hAnsi="Times New Roman" w:cs="Times New Roman"/>
          <w:color w:val="000000"/>
          <w:spacing w:val="-3"/>
          <w:sz w:val="24"/>
          <w:szCs w:val="24"/>
          <w:lang w:eastAsia="en-CA"/>
        </w:rPr>
        <w:t xml:space="preserve"> that amounted to an error of law.</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proofErr w:type="spellStart"/>
      <w:r w:rsidRPr="00AF4CE4">
        <w:rPr>
          <w:rFonts w:ascii="Times New Roman" w:eastAsia="Times New Roman" w:hAnsi="Times New Roman" w:cs="Times New Roman"/>
          <w:color w:val="000000"/>
          <w:spacing w:val="-3"/>
          <w:sz w:val="24"/>
          <w:szCs w:val="24"/>
          <w:lang w:eastAsia="en-CA"/>
        </w:rPr>
        <w:t>Ayles</w:t>
      </w:r>
      <w:proofErr w:type="spellEnd"/>
      <w:r w:rsidRPr="00AF4CE4">
        <w:rPr>
          <w:rFonts w:ascii="Times New Roman" w:eastAsia="Times New Roman" w:hAnsi="Times New Roman" w:cs="Times New Roman"/>
          <w:color w:val="000000"/>
          <w:spacing w:val="-3"/>
          <w:sz w:val="24"/>
          <w:szCs w:val="24"/>
          <w:lang w:eastAsia="en-CA"/>
        </w:rPr>
        <w:t xml:space="preserve"> J.A. was of the view that no case had been made out for the application of s. 613(1</w:t>
      </w:r>
      <w:proofErr w:type="gramStart"/>
      <w:r w:rsidRPr="00AF4CE4">
        <w:rPr>
          <w:rFonts w:ascii="Times New Roman" w:eastAsia="Times New Roman" w:hAnsi="Times New Roman" w:cs="Times New Roman"/>
          <w:color w:val="000000"/>
          <w:spacing w:val="-3"/>
          <w:sz w:val="24"/>
          <w:szCs w:val="24"/>
          <w:lang w:eastAsia="en-CA"/>
        </w:rPr>
        <w:t>)(</w:t>
      </w:r>
      <w:proofErr w:type="gramEnd"/>
      <w:r w:rsidRPr="00AF4CE4">
        <w:rPr>
          <w:rFonts w:ascii="Book Antiqua" w:eastAsia="Times New Roman" w:hAnsi="Book Antiqua" w:cs="Times New Roman"/>
          <w:i/>
          <w:iCs/>
          <w:color w:val="000000"/>
          <w:spacing w:val="-3"/>
          <w:sz w:val="24"/>
          <w:szCs w:val="24"/>
          <w:lang w:eastAsia="en-CA"/>
        </w:rPr>
        <w:t>b</w:t>
      </w:r>
      <w:r w:rsidRPr="00AF4CE4">
        <w:rPr>
          <w:rFonts w:ascii="Times New Roman" w:eastAsia="Times New Roman" w:hAnsi="Times New Roman" w:cs="Times New Roman"/>
          <w:color w:val="000000"/>
          <w:spacing w:val="-3"/>
          <w:sz w:val="24"/>
          <w:szCs w:val="24"/>
          <w:lang w:eastAsia="en-CA"/>
        </w:rPr>
        <w:t>)(iii) (now s. 686(1)(</w:t>
      </w:r>
      <w:r w:rsidRPr="00AF4CE4">
        <w:rPr>
          <w:rFonts w:ascii="Book Antiqua" w:eastAsia="Times New Roman" w:hAnsi="Book Antiqua" w:cs="Times New Roman"/>
          <w:i/>
          <w:iCs/>
          <w:color w:val="000000"/>
          <w:spacing w:val="-3"/>
          <w:sz w:val="24"/>
          <w:szCs w:val="24"/>
          <w:lang w:eastAsia="en-CA"/>
        </w:rPr>
        <w:t>b</w:t>
      </w:r>
      <w:r w:rsidRPr="00AF4CE4">
        <w:rPr>
          <w:rFonts w:ascii="Times New Roman" w:eastAsia="Times New Roman" w:hAnsi="Times New Roman" w:cs="Times New Roman"/>
          <w:color w:val="000000"/>
          <w:spacing w:val="-3"/>
          <w:sz w:val="24"/>
          <w:szCs w:val="24"/>
          <w:lang w:eastAsia="en-CA"/>
        </w:rPr>
        <w:t>)(iii)) and that a new trial should therefore be ordered.</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u w:val="single"/>
          <w:lang w:eastAsia="en-CA"/>
        </w:rPr>
        <w:t>Issues</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The following constitutional questions were stated by Dickson C.J. on August 18, 1989:</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ind w:left="1200" w:hanging="1200"/>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1.  Is s. 16(4) of the</w:t>
      </w:r>
      <w:r w:rsidRPr="00AF4CE4">
        <w:rPr>
          <w:rFonts w:ascii="Book Antiqua" w:eastAsia="Times New Roman" w:hAnsi="Book Antiqua" w:cs="Times New Roman"/>
          <w:i/>
          <w:iCs/>
          <w:color w:val="000000"/>
          <w:spacing w:val="-3"/>
          <w:sz w:val="24"/>
          <w:szCs w:val="24"/>
          <w:lang w:eastAsia="en-CA"/>
        </w:rPr>
        <w:t> </w:t>
      </w:r>
      <w:hyperlink r:id="rId30" w:history="1">
        <w:r w:rsidRPr="00AF4CE4">
          <w:rPr>
            <w:rFonts w:ascii="Book Antiqua" w:eastAsia="Times New Roman" w:hAnsi="Book Antiqua" w:cs="Times New Roman"/>
            <w:i/>
            <w:iCs/>
            <w:color w:val="027ABB"/>
            <w:spacing w:val="-3"/>
            <w:sz w:val="24"/>
            <w:szCs w:val="24"/>
            <w:lang w:eastAsia="en-CA"/>
          </w:rPr>
          <w:t>Criminal Code</w:t>
        </w:r>
      </w:hyperlink>
      <w:r w:rsidRPr="00AF4CE4">
        <w:rPr>
          <w:rFonts w:ascii="Times New Roman" w:eastAsia="Times New Roman" w:hAnsi="Times New Roman" w:cs="Times New Roman"/>
          <w:color w:val="000000"/>
          <w:spacing w:val="-3"/>
          <w:sz w:val="24"/>
          <w:szCs w:val="24"/>
          <w:lang w:eastAsia="en-CA"/>
        </w:rPr>
        <w:t> inconsistent with </w:t>
      </w:r>
      <w:hyperlink r:id="rId31" w:anchor="sec7_smooth" w:history="1">
        <w:r w:rsidRPr="00AF4CE4">
          <w:rPr>
            <w:rFonts w:ascii="Times New Roman" w:eastAsia="Times New Roman" w:hAnsi="Times New Roman" w:cs="Times New Roman"/>
            <w:color w:val="027ABB"/>
            <w:spacing w:val="-3"/>
            <w:sz w:val="24"/>
            <w:szCs w:val="24"/>
            <w:lang w:eastAsia="en-CA"/>
          </w:rPr>
          <w:t>s. 7</w:t>
        </w:r>
      </w:hyperlink>
      <w:r w:rsidRPr="00AF4CE4">
        <w:rPr>
          <w:rFonts w:ascii="Times New Roman" w:eastAsia="Times New Roman" w:hAnsi="Times New Roman" w:cs="Times New Roman"/>
          <w:color w:val="000000"/>
          <w:spacing w:val="-3"/>
          <w:sz w:val="24"/>
          <w:szCs w:val="24"/>
          <w:lang w:eastAsia="en-CA"/>
        </w:rPr>
        <w:t> or </w:t>
      </w:r>
      <w:hyperlink r:id="rId32" w:anchor="sec11_smooth" w:history="1">
        <w:r w:rsidRPr="00AF4CE4">
          <w:rPr>
            <w:rFonts w:ascii="Times New Roman" w:eastAsia="Times New Roman" w:hAnsi="Times New Roman" w:cs="Times New Roman"/>
            <w:color w:val="027ABB"/>
            <w:spacing w:val="-3"/>
            <w:sz w:val="24"/>
            <w:szCs w:val="24"/>
            <w:lang w:eastAsia="en-CA"/>
          </w:rPr>
          <w:t>s. 11</w:t>
        </w:r>
      </w:hyperlink>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d</w:t>
      </w:r>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33" w:history="1">
        <w:r w:rsidRPr="00AF4CE4">
          <w:rPr>
            <w:rFonts w:ascii="Book Antiqua" w:eastAsia="Times New Roman" w:hAnsi="Book Antiqua" w:cs="Times New Roman"/>
            <w:i/>
            <w:iCs/>
            <w:color w:val="027ABB"/>
            <w:spacing w:val="-3"/>
            <w:sz w:val="24"/>
            <w:szCs w:val="24"/>
            <w:lang w:eastAsia="en-CA"/>
          </w:rPr>
          <w:t>Canadian Charter of Rights and Freedoms</w:t>
        </w:r>
      </w:hyperlink>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240" w:line="240" w:lineRule="auto"/>
        <w:ind w:left="1200" w:hanging="1200"/>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2.  If the answer to question 1 is yes, is s. 16(4) justified by </w:t>
      </w:r>
      <w:hyperlink r:id="rId34" w:anchor="sec1_smooth" w:history="1">
        <w:r w:rsidRPr="00AF4CE4">
          <w:rPr>
            <w:rFonts w:ascii="Times New Roman" w:eastAsia="Times New Roman" w:hAnsi="Times New Roman" w:cs="Times New Roman"/>
            <w:color w:val="027ABB"/>
            <w:spacing w:val="-3"/>
            <w:sz w:val="24"/>
            <w:szCs w:val="24"/>
            <w:lang w:eastAsia="en-CA"/>
          </w:rPr>
          <w:t>s. 1</w:t>
        </w:r>
      </w:hyperlink>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35" w:history="1">
        <w:r w:rsidRPr="00AF4CE4">
          <w:rPr>
            <w:rFonts w:ascii="Book Antiqua" w:eastAsia="Times New Roman" w:hAnsi="Book Antiqua" w:cs="Times New Roman"/>
            <w:i/>
            <w:iCs/>
            <w:color w:val="027ABB"/>
            <w:spacing w:val="-3"/>
            <w:sz w:val="24"/>
            <w:szCs w:val="24"/>
            <w:lang w:eastAsia="en-CA"/>
          </w:rPr>
          <w:t>Canadian Charter of Rights and Freedoms</w:t>
        </w:r>
      </w:hyperlink>
      <w:r w:rsidRPr="00AF4CE4">
        <w:rPr>
          <w:rFonts w:ascii="Times New Roman" w:eastAsia="Times New Roman" w:hAnsi="Times New Roman" w:cs="Times New Roman"/>
          <w:color w:val="000000"/>
          <w:spacing w:val="-3"/>
          <w:sz w:val="24"/>
          <w:szCs w:val="24"/>
          <w:lang w:eastAsia="en-CA"/>
        </w:rPr>
        <w:t xml:space="preserve"> and therefore not inconsistent with </w:t>
      </w:r>
      <w:proofErr w:type="spellStart"/>
      <w:r w:rsidRPr="00AF4CE4">
        <w:rPr>
          <w:rFonts w:ascii="Times New Roman" w:eastAsia="Times New Roman" w:hAnsi="Times New Roman" w:cs="Times New Roman"/>
          <w:color w:val="000000"/>
          <w:spacing w:val="-3"/>
          <w:sz w:val="24"/>
          <w:szCs w:val="24"/>
          <w:lang w:eastAsia="en-CA"/>
        </w:rPr>
        <w:t>the</w:t>
      </w:r>
      <w:hyperlink r:id="rId36" w:history="1">
        <w:r w:rsidRPr="00AF4CE4">
          <w:rPr>
            <w:rFonts w:ascii="Book Antiqua" w:eastAsia="Times New Roman" w:hAnsi="Book Antiqua" w:cs="Times New Roman"/>
            <w:i/>
            <w:iCs/>
            <w:color w:val="027ABB"/>
            <w:spacing w:val="-3"/>
            <w:sz w:val="24"/>
            <w:szCs w:val="24"/>
            <w:lang w:eastAsia="en-CA"/>
          </w:rPr>
          <w:t>Constitution</w:t>
        </w:r>
        <w:proofErr w:type="spellEnd"/>
        <w:r w:rsidRPr="00AF4CE4">
          <w:rPr>
            <w:rFonts w:ascii="Book Antiqua" w:eastAsia="Times New Roman" w:hAnsi="Book Antiqua" w:cs="Times New Roman"/>
            <w:i/>
            <w:iCs/>
            <w:color w:val="027ABB"/>
            <w:spacing w:val="-3"/>
            <w:sz w:val="24"/>
            <w:szCs w:val="24"/>
            <w:lang w:eastAsia="en-CA"/>
          </w:rPr>
          <w:t xml:space="preserve"> Act, 1982</w:t>
        </w:r>
      </w:hyperlink>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The appellant has raised two further grounds of appeal in this Court: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ind w:left="1200" w:hanging="1200"/>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3.  That the New Brunswick Court of Appeal erred in ruling that the trial judge had not erred in admitting evidence pertaining to a homicide in New York State in connection with which the appellant had been ordered to provide hair and blood samples as a suspect.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240" w:line="240" w:lineRule="auto"/>
        <w:ind w:left="1200" w:hanging="1200"/>
        <w:jc w:val="both"/>
        <w:rPr>
          <w:rFonts w:ascii="TmsRmn 12pt" w:eastAsia="Times New Roman" w:hAnsi="TmsRmn 12pt" w:cs="Times New Roman"/>
          <w:color w:val="000000"/>
          <w:sz w:val="24"/>
          <w:szCs w:val="24"/>
          <w:lang w:eastAsia="en-CA"/>
        </w:rPr>
      </w:pPr>
      <w:bookmarkStart w:id="4" w:name="par4"/>
      <w:r w:rsidRPr="00AF4CE4">
        <w:rPr>
          <w:rFonts w:ascii="Times New Roman" w:eastAsia="Times New Roman" w:hAnsi="Times New Roman" w:cs="Times New Roman"/>
          <w:color w:val="027ABB"/>
          <w:spacing w:val="-3"/>
          <w:sz w:val="24"/>
          <w:szCs w:val="24"/>
          <w:lang w:eastAsia="en-CA"/>
        </w:rPr>
        <w:t>4</w:t>
      </w:r>
      <w:bookmarkEnd w:id="4"/>
      <w:r w:rsidRPr="00AF4CE4">
        <w:rPr>
          <w:rFonts w:ascii="Times New Roman" w:eastAsia="Times New Roman" w:hAnsi="Times New Roman" w:cs="Times New Roman"/>
          <w:color w:val="000000"/>
          <w:spacing w:val="-3"/>
          <w:sz w:val="24"/>
          <w:szCs w:val="24"/>
          <w:lang w:eastAsia="en-CA"/>
        </w:rPr>
        <w:t>.  That the majority in the New Brunswick Court of Appeal erred in failing to hold that the failure of the trial judge to instruct the jury with respect to the prejudicial remarks of Crown counsel constituted an error which could not be remedied by the application of </w:t>
      </w:r>
      <w:hyperlink r:id="rId37" w:anchor="sec686subsec1_smooth" w:history="1">
        <w:r w:rsidRPr="00AF4CE4">
          <w:rPr>
            <w:rFonts w:ascii="Times New Roman" w:eastAsia="Times New Roman" w:hAnsi="Times New Roman" w:cs="Times New Roman"/>
            <w:color w:val="027ABB"/>
            <w:spacing w:val="-3"/>
            <w:sz w:val="24"/>
            <w:szCs w:val="24"/>
            <w:lang w:eastAsia="en-CA"/>
          </w:rPr>
          <w:t>section 686(1)</w:t>
        </w:r>
      </w:hyperlink>
      <w:r w:rsidRPr="00AF4CE4">
        <w:rPr>
          <w:rFonts w:ascii="Times New Roman" w:eastAsia="Times New Roman" w:hAnsi="Times New Roman" w:cs="Times New Roman"/>
          <w:color w:val="000000"/>
          <w:spacing w:val="-3"/>
          <w:sz w:val="24"/>
          <w:szCs w:val="24"/>
          <w:lang w:eastAsia="en-CA"/>
        </w:rPr>
        <w:t>(b)(iii) of the </w:t>
      </w:r>
      <w:hyperlink r:id="rId38" w:history="1">
        <w:r w:rsidRPr="00AF4CE4">
          <w:rPr>
            <w:rFonts w:ascii="Times New Roman" w:eastAsia="Times New Roman" w:hAnsi="Times New Roman" w:cs="Times New Roman"/>
            <w:color w:val="027ABB"/>
            <w:spacing w:val="-3"/>
            <w:sz w:val="24"/>
            <w:szCs w:val="24"/>
            <w:lang w:eastAsia="en-CA"/>
          </w:rPr>
          <w:t>Criminal Code</w:t>
        </w:r>
      </w:hyperlink>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u w:val="single"/>
          <w:lang w:eastAsia="en-CA"/>
        </w:rPr>
        <w:t>Analysis</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The constitutional questions have been fully canvassed in this Court's judgment in</w:t>
      </w:r>
      <w:r w:rsidRPr="00AF4CE4">
        <w:rPr>
          <w:rFonts w:ascii="Book Antiqua" w:eastAsia="Times New Roman" w:hAnsi="Book Antiqua" w:cs="Times New Roman"/>
          <w:i/>
          <w:iCs/>
          <w:color w:val="000000"/>
          <w:spacing w:val="-3"/>
          <w:sz w:val="24"/>
          <w:szCs w:val="24"/>
          <w:lang w:eastAsia="en-CA"/>
        </w:rPr>
        <w:t xml:space="preserve"> R. v. </w:t>
      </w:r>
      <w:proofErr w:type="spellStart"/>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 </w:t>
      </w:r>
      <w:hyperlink r:id="rId39" w:history="1">
        <w:r w:rsidRPr="00AF4CE4">
          <w:rPr>
            <w:rFonts w:ascii="Times New Roman" w:eastAsia="Times New Roman" w:hAnsi="Times New Roman" w:cs="Times New Roman"/>
            <w:color w:val="027ABB"/>
            <w:spacing w:val="-3"/>
            <w:sz w:val="24"/>
            <w:szCs w:val="24"/>
            <w:lang w:eastAsia="en-CA"/>
          </w:rPr>
          <w:t xml:space="preserve">1990 </w:t>
        </w:r>
        <w:proofErr w:type="spellStart"/>
        <w:r w:rsidRPr="00AF4CE4">
          <w:rPr>
            <w:rFonts w:ascii="Times New Roman" w:eastAsia="Times New Roman" w:hAnsi="Times New Roman" w:cs="Times New Roman"/>
            <w:color w:val="027ABB"/>
            <w:spacing w:val="-3"/>
            <w:sz w:val="24"/>
            <w:szCs w:val="24"/>
            <w:lang w:eastAsia="en-CA"/>
          </w:rPr>
          <w:t>CanLII</w:t>
        </w:r>
        <w:proofErr w:type="spellEnd"/>
        <w:r w:rsidRPr="00AF4CE4">
          <w:rPr>
            <w:rFonts w:ascii="Times New Roman" w:eastAsia="Times New Roman" w:hAnsi="Times New Roman" w:cs="Times New Roman"/>
            <w:color w:val="027ABB"/>
            <w:spacing w:val="-3"/>
            <w:sz w:val="24"/>
            <w:szCs w:val="24"/>
            <w:lang w:eastAsia="en-CA"/>
          </w:rPr>
          <w:t xml:space="preserve"> 34 (SCC)</w:t>
        </w:r>
      </w:hyperlink>
      <w:r w:rsidRPr="00AF4CE4">
        <w:rPr>
          <w:rFonts w:ascii="Times New Roman" w:eastAsia="Times New Roman" w:hAnsi="Times New Roman" w:cs="Times New Roman"/>
          <w:color w:val="000000"/>
          <w:spacing w:val="-3"/>
          <w:sz w:val="24"/>
          <w:szCs w:val="24"/>
          <w:lang w:eastAsia="en-CA"/>
        </w:rPr>
        <w:t>, [1990] 3 S.C.R. 1303.  In</w:t>
      </w:r>
      <w:r w:rsidRPr="00AF4CE4">
        <w:rPr>
          <w:rFonts w:ascii="Book Antiqua" w:eastAsia="Times New Roman" w:hAnsi="Book Antiqua" w:cs="Times New Roman"/>
          <w:i/>
          <w:iCs/>
          <w:color w:val="000000"/>
          <w:spacing w:val="-3"/>
          <w:sz w:val="24"/>
          <w:szCs w:val="24"/>
          <w:lang w:eastAsia="en-CA"/>
        </w:rPr>
        <w:t> </w:t>
      </w:r>
      <w:proofErr w:type="spellStart"/>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 I held that while </w:t>
      </w:r>
      <w:hyperlink r:id="rId40" w:anchor="sec16subsec4_smooth" w:history="1">
        <w:r w:rsidRPr="00AF4CE4">
          <w:rPr>
            <w:rFonts w:ascii="Times New Roman" w:eastAsia="Times New Roman" w:hAnsi="Times New Roman" w:cs="Times New Roman"/>
            <w:color w:val="027ABB"/>
            <w:spacing w:val="-3"/>
            <w:sz w:val="24"/>
            <w:szCs w:val="24"/>
            <w:lang w:eastAsia="en-CA"/>
          </w:rPr>
          <w:t>s. 16(4)</w:t>
        </w:r>
      </w:hyperlink>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41" w:history="1">
        <w:r w:rsidRPr="00AF4CE4">
          <w:rPr>
            <w:rFonts w:ascii="Book Antiqua" w:eastAsia="Times New Roman" w:hAnsi="Book Antiqua" w:cs="Times New Roman"/>
            <w:i/>
            <w:iCs/>
            <w:color w:val="027ABB"/>
            <w:spacing w:val="-3"/>
            <w:sz w:val="24"/>
            <w:szCs w:val="24"/>
            <w:lang w:eastAsia="en-CA"/>
          </w:rPr>
          <w:t>Criminal Code</w:t>
        </w:r>
      </w:hyperlink>
      <w:r w:rsidRPr="00AF4CE4">
        <w:rPr>
          <w:rFonts w:ascii="Times New Roman" w:eastAsia="Times New Roman" w:hAnsi="Times New Roman" w:cs="Times New Roman"/>
          <w:color w:val="000000"/>
          <w:spacing w:val="-3"/>
          <w:sz w:val="24"/>
          <w:szCs w:val="24"/>
          <w:lang w:eastAsia="en-CA"/>
        </w:rPr>
        <w:t> does infringe </w:t>
      </w:r>
      <w:hyperlink r:id="rId42" w:anchor="sec11_smooth" w:history="1">
        <w:r w:rsidRPr="00AF4CE4">
          <w:rPr>
            <w:rFonts w:ascii="Times New Roman" w:eastAsia="Times New Roman" w:hAnsi="Times New Roman" w:cs="Times New Roman"/>
            <w:color w:val="027ABB"/>
            <w:spacing w:val="-3"/>
            <w:sz w:val="24"/>
            <w:szCs w:val="24"/>
            <w:lang w:eastAsia="en-CA"/>
          </w:rPr>
          <w:t>s. 11</w:t>
        </w:r>
      </w:hyperlink>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d</w:t>
      </w:r>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43" w:history="1">
        <w:r w:rsidRPr="00AF4CE4">
          <w:rPr>
            <w:rFonts w:ascii="Book Antiqua" w:eastAsia="Times New Roman" w:hAnsi="Book Antiqua" w:cs="Times New Roman"/>
            <w:i/>
            <w:iCs/>
            <w:color w:val="027ABB"/>
            <w:spacing w:val="-3"/>
            <w:sz w:val="24"/>
            <w:szCs w:val="24"/>
            <w:lang w:eastAsia="en-CA"/>
          </w:rPr>
          <w:t>Canadian Charter of Rights and Freedoms</w:t>
        </w:r>
      </w:hyperlink>
      <w:r w:rsidRPr="00AF4CE4">
        <w:rPr>
          <w:rFonts w:ascii="Times New Roman" w:eastAsia="Times New Roman" w:hAnsi="Times New Roman" w:cs="Times New Roman"/>
          <w:color w:val="000000"/>
          <w:spacing w:val="-3"/>
          <w:sz w:val="24"/>
          <w:szCs w:val="24"/>
          <w:lang w:eastAsia="en-CA"/>
        </w:rPr>
        <w:t>, it constitutes a reasonable limit under </w:t>
      </w:r>
      <w:hyperlink r:id="rId44" w:anchor="sec1_smooth" w:history="1">
        <w:r w:rsidRPr="00AF4CE4">
          <w:rPr>
            <w:rFonts w:ascii="Times New Roman" w:eastAsia="Times New Roman" w:hAnsi="Times New Roman" w:cs="Times New Roman"/>
            <w:color w:val="027ABB"/>
            <w:spacing w:val="-3"/>
            <w:sz w:val="24"/>
            <w:szCs w:val="24"/>
            <w:lang w:eastAsia="en-CA"/>
          </w:rPr>
          <w:t>s. 1</w:t>
        </w:r>
      </w:hyperlink>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45" w:history="1">
        <w:r w:rsidRPr="00AF4CE4">
          <w:rPr>
            <w:rFonts w:ascii="Book Antiqua" w:eastAsia="Times New Roman" w:hAnsi="Book Antiqua" w:cs="Times New Roman"/>
            <w:i/>
            <w:iCs/>
            <w:color w:val="027ABB"/>
            <w:spacing w:val="-3"/>
            <w:sz w:val="24"/>
            <w:szCs w:val="24"/>
            <w:lang w:eastAsia="en-CA"/>
          </w:rPr>
          <w:t>Charter</w:t>
        </w:r>
      </w:hyperlink>
      <w:r w:rsidRPr="00AF4CE4">
        <w:rPr>
          <w:rFonts w:ascii="Times New Roman" w:eastAsia="Times New Roman" w:hAnsi="Times New Roman" w:cs="Times New Roman"/>
          <w:color w:val="000000"/>
          <w:spacing w:val="-3"/>
          <w:sz w:val="24"/>
          <w:szCs w:val="24"/>
          <w:lang w:eastAsia="en-CA"/>
        </w:rPr>
        <w:t> and, therefore, is not inconsistent with the</w:t>
      </w:r>
      <w:r w:rsidRPr="00AF4CE4">
        <w:rPr>
          <w:rFonts w:ascii="Book Antiqua" w:eastAsia="Times New Roman" w:hAnsi="Book Antiqua" w:cs="Times New Roman"/>
          <w:i/>
          <w:iCs/>
          <w:color w:val="000000"/>
          <w:spacing w:val="-3"/>
          <w:sz w:val="24"/>
          <w:szCs w:val="24"/>
          <w:lang w:eastAsia="en-CA"/>
        </w:rPr>
        <w:t> </w:t>
      </w:r>
      <w:hyperlink r:id="rId46" w:history="1">
        <w:r w:rsidRPr="00AF4CE4">
          <w:rPr>
            <w:rFonts w:ascii="Book Antiqua" w:eastAsia="Times New Roman" w:hAnsi="Book Antiqua" w:cs="Times New Roman"/>
            <w:i/>
            <w:iCs/>
            <w:color w:val="027ABB"/>
            <w:spacing w:val="-3"/>
            <w:sz w:val="24"/>
            <w:szCs w:val="24"/>
            <w:lang w:eastAsia="en-CA"/>
          </w:rPr>
          <w:t>Constitution Act, 1982</w:t>
        </w:r>
      </w:hyperlink>
      <w:r w:rsidRPr="00AF4CE4">
        <w:rPr>
          <w:rFonts w:ascii="Times New Roman" w:eastAsia="Times New Roman" w:hAnsi="Times New Roman" w:cs="Times New Roman"/>
          <w:color w:val="000000"/>
          <w:spacing w:val="-3"/>
          <w:sz w:val="24"/>
          <w:szCs w:val="24"/>
          <w:lang w:eastAsia="en-CA"/>
        </w:rPr>
        <w:t>.  Accordingly, the first two grounds of appeal fail.  I turn now to a consideration of the other issues raised by the appellant.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u w:val="single"/>
          <w:lang w:eastAsia="en-CA"/>
        </w:rPr>
        <w:t>Evidence Pertaining to the Homicide in New York State</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There are two basic questions which must be addressed in order to resolve this issue.  The first question is whether this evidence was wrongly admitted at trial.  If the evidence </w:t>
      </w:r>
      <w:r w:rsidRPr="00AF4CE4">
        <w:rPr>
          <w:rFonts w:ascii="Times New Roman" w:eastAsia="Times New Roman" w:hAnsi="Times New Roman" w:cs="Times New Roman"/>
          <w:color w:val="000000"/>
          <w:spacing w:val="-3"/>
          <w:sz w:val="24"/>
          <w:szCs w:val="24"/>
          <w:u w:val="single"/>
          <w:lang w:eastAsia="en-CA"/>
        </w:rPr>
        <w:t>was</w:t>
      </w:r>
      <w:r w:rsidRPr="00AF4CE4">
        <w:rPr>
          <w:rFonts w:ascii="Times New Roman" w:eastAsia="Times New Roman" w:hAnsi="Times New Roman" w:cs="Times New Roman"/>
          <w:color w:val="000000"/>
          <w:spacing w:val="-3"/>
          <w:sz w:val="24"/>
          <w:szCs w:val="24"/>
          <w:lang w:eastAsia="en-CA"/>
        </w:rPr>
        <w:t> wrongly admitted, the question arises whether the appeal should be nonetheless dismissed under s. 686(1</w:t>
      </w:r>
      <w:proofErr w:type="gramStart"/>
      <w:r w:rsidRPr="00AF4CE4">
        <w:rPr>
          <w:rFonts w:ascii="Times New Roman" w:eastAsia="Times New Roman" w:hAnsi="Times New Roman" w:cs="Times New Roman"/>
          <w:color w:val="000000"/>
          <w:spacing w:val="-3"/>
          <w:sz w:val="24"/>
          <w:szCs w:val="24"/>
          <w:lang w:eastAsia="en-CA"/>
        </w:rPr>
        <w:t>)(</w:t>
      </w:r>
      <w:proofErr w:type="gramEnd"/>
      <w:r w:rsidRPr="00AF4CE4">
        <w:rPr>
          <w:rFonts w:ascii="Book Antiqua" w:eastAsia="Times New Roman" w:hAnsi="Book Antiqua" w:cs="Times New Roman"/>
          <w:i/>
          <w:iCs/>
          <w:color w:val="000000"/>
          <w:spacing w:val="-3"/>
          <w:sz w:val="24"/>
          <w:szCs w:val="24"/>
          <w:lang w:eastAsia="en-CA"/>
        </w:rPr>
        <w:t>b</w:t>
      </w:r>
      <w:r w:rsidRPr="00AF4CE4">
        <w:rPr>
          <w:rFonts w:ascii="Times New Roman" w:eastAsia="Times New Roman" w:hAnsi="Times New Roman" w:cs="Times New Roman"/>
          <w:color w:val="000000"/>
          <w:spacing w:val="-3"/>
          <w:sz w:val="24"/>
          <w:szCs w:val="24"/>
          <w:lang w:eastAsia="en-CA"/>
        </w:rPr>
        <w:t>)(iii) on the basis that no substantial wrong or miscarriage of justice has occurred.</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lastRenderedPageBreak/>
        <w:t>   In my view, the evidence was properly admitted at trial.  I agree with the Court of Appeal that evidence of the fact that Romeo was under an order to provide hair and blood samples in connection with a murder in New York State was admissible as offering to the jury a reason for his flight other than that it was another of Romeo's "sudden unexplained departures from home".  This evidence was admitted only after the defence had adduced evidence (through the testimony of Romeo's father) of the accused's tendency to "take off" on extended trips, without warning, following episodes of strange behaviour, in order to support the contention that he was mentally ill at the time of the offence.</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Having found that the evidence was not wrongly admitted at trial, it is unnecessary to consider the application of s. 686(1</w:t>
      </w:r>
      <w:proofErr w:type="gramStart"/>
      <w:r w:rsidRPr="00AF4CE4">
        <w:rPr>
          <w:rFonts w:ascii="Times New Roman" w:eastAsia="Times New Roman" w:hAnsi="Times New Roman" w:cs="Times New Roman"/>
          <w:color w:val="000000"/>
          <w:spacing w:val="-3"/>
          <w:sz w:val="24"/>
          <w:szCs w:val="24"/>
          <w:lang w:eastAsia="en-CA"/>
        </w:rPr>
        <w:t>)(</w:t>
      </w:r>
      <w:proofErr w:type="gramEnd"/>
      <w:r w:rsidRPr="00AF4CE4">
        <w:rPr>
          <w:rFonts w:ascii="Book Antiqua" w:eastAsia="Times New Roman" w:hAnsi="Book Antiqua" w:cs="Times New Roman"/>
          <w:i/>
          <w:iCs/>
          <w:color w:val="000000"/>
          <w:spacing w:val="-3"/>
          <w:sz w:val="24"/>
          <w:szCs w:val="24"/>
          <w:lang w:eastAsia="en-CA"/>
        </w:rPr>
        <w:t>b</w:t>
      </w:r>
      <w:r w:rsidRPr="00AF4CE4">
        <w:rPr>
          <w:rFonts w:ascii="Times New Roman" w:eastAsia="Times New Roman" w:hAnsi="Times New Roman" w:cs="Times New Roman"/>
          <w:color w:val="000000"/>
          <w:spacing w:val="-3"/>
          <w:sz w:val="24"/>
          <w:szCs w:val="24"/>
          <w:lang w:eastAsia="en-CA"/>
        </w:rPr>
        <w:t>)(iii) to this issue and the third ground of appeal fails.</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u w:val="single"/>
          <w:lang w:eastAsia="en-CA"/>
        </w:rPr>
        <w:t>Prejudicial Remarks by Crown Counsel</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xml:space="preserve">   There are two basic questions which must be addressed in order to resolve this issue.  The first question is whether the trial judge erred in not commenting on the prejudicial remarks of Crown counsel in his charge to the jury.  If the </w:t>
      </w:r>
      <w:proofErr w:type="spellStart"/>
      <w:r w:rsidRPr="00AF4CE4">
        <w:rPr>
          <w:rFonts w:ascii="Times New Roman" w:eastAsia="Times New Roman" w:hAnsi="Times New Roman" w:cs="Times New Roman"/>
          <w:color w:val="000000"/>
          <w:spacing w:val="-3"/>
          <w:sz w:val="24"/>
          <w:szCs w:val="24"/>
          <w:lang w:eastAsia="en-CA"/>
        </w:rPr>
        <w:t>nondirection</w:t>
      </w:r>
      <w:proofErr w:type="spellEnd"/>
      <w:r w:rsidRPr="00AF4CE4">
        <w:rPr>
          <w:rFonts w:ascii="Times New Roman" w:eastAsia="Times New Roman" w:hAnsi="Times New Roman" w:cs="Times New Roman"/>
          <w:color w:val="000000"/>
          <w:spacing w:val="-3"/>
          <w:sz w:val="24"/>
          <w:szCs w:val="24"/>
          <w:lang w:eastAsia="en-CA"/>
        </w:rPr>
        <w:t xml:space="preserve"> does amount to an error of law, the question arises whether the appeal should be nonetheless dismissed under s. 686(1</w:t>
      </w:r>
      <w:proofErr w:type="gramStart"/>
      <w:r w:rsidRPr="00AF4CE4">
        <w:rPr>
          <w:rFonts w:ascii="Times New Roman" w:eastAsia="Times New Roman" w:hAnsi="Times New Roman" w:cs="Times New Roman"/>
          <w:color w:val="000000"/>
          <w:spacing w:val="-3"/>
          <w:sz w:val="24"/>
          <w:szCs w:val="24"/>
          <w:lang w:eastAsia="en-CA"/>
        </w:rPr>
        <w:t>)(</w:t>
      </w:r>
      <w:proofErr w:type="gramEnd"/>
      <w:r w:rsidRPr="00AF4CE4">
        <w:rPr>
          <w:rFonts w:ascii="Book Antiqua" w:eastAsia="Times New Roman" w:hAnsi="Book Antiqua" w:cs="Times New Roman"/>
          <w:i/>
          <w:iCs/>
          <w:color w:val="000000"/>
          <w:spacing w:val="-3"/>
          <w:sz w:val="24"/>
          <w:szCs w:val="24"/>
          <w:lang w:eastAsia="en-CA"/>
        </w:rPr>
        <w:t>b</w:t>
      </w:r>
      <w:r w:rsidRPr="00AF4CE4">
        <w:rPr>
          <w:rFonts w:ascii="Times New Roman" w:eastAsia="Times New Roman" w:hAnsi="Times New Roman" w:cs="Times New Roman"/>
          <w:color w:val="000000"/>
          <w:spacing w:val="-3"/>
          <w:sz w:val="24"/>
          <w:szCs w:val="24"/>
          <w:lang w:eastAsia="en-CA"/>
        </w:rPr>
        <w:t>)(iii) on the basis that no substantial wrong or miscarriage of justice has occurred.</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xml:space="preserve">   I am in complete agreement with the dissenting reasons of </w:t>
      </w:r>
      <w:proofErr w:type="spellStart"/>
      <w:r w:rsidRPr="00AF4CE4">
        <w:rPr>
          <w:rFonts w:ascii="Times New Roman" w:eastAsia="Times New Roman" w:hAnsi="Times New Roman" w:cs="Times New Roman"/>
          <w:color w:val="000000"/>
          <w:spacing w:val="-3"/>
          <w:sz w:val="24"/>
          <w:szCs w:val="24"/>
          <w:lang w:eastAsia="en-CA"/>
        </w:rPr>
        <w:t>Ayles</w:t>
      </w:r>
      <w:proofErr w:type="spellEnd"/>
      <w:r w:rsidRPr="00AF4CE4">
        <w:rPr>
          <w:rFonts w:ascii="Times New Roman" w:eastAsia="Times New Roman" w:hAnsi="Times New Roman" w:cs="Times New Roman"/>
          <w:color w:val="000000"/>
          <w:spacing w:val="-3"/>
          <w:sz w:val="24"/>
          <w:szCs w:val="24"/>
          <w:lang w:eastAsia="en-CA"/>
        </w:rPr>
        <w:t xml:space="preserve"> J.A. with respect to this issue (at pp. 358-59):</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240" w:line="240" w:lineRule="auto"/>
        <w:ind w:left="1200" w:hanging="1200"/>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xml:space="preserve">[T]he remarks of Crown counsel were prejudicial to a degree sufficient to impose a legal duty on the trial judge to comment and thus ensure that the position of the defence, in this case the appellant's alleged insanity at the time that Officer </w:t>
      </w:r>
      <w:proofErr w:type="spellStart"/>
      <w:r w:rsidRPr="00AF4CE4">
        <w:rPr>
          <w:rFonts w:ascii="Times New Roman" w:eastAsia="Times New Roman" w:hAnsi="Times New Roman" w:cs="Times New Roman"/>
          <w:color w:val="000000"/>
          <w:spacing w:val="-3"/>
          <w:sz w:val="24"/>
          <w:szCs w:val="24"/>
          <w:lang w:eastAsia="en-CA"/>
        </w:rPr>
        <w:t>Aucoin</w:t>
      </w:r>
      <w:proofErr w:type="spellEnd"/>
      <w:r w:rsidRPr="00AF4CE4">
        <w:rPr>
          <w:rFonts w:ascii="Times New Roman" w:eastAsia="Times New Roman" w:hAnsi="Times New Roman" w:cs="Times New Roman"/>
          <w:color w:val="000000"/>
          <w:spacing w:val="-3"/>
          <w:sz w:val="24"/>
          <w:szCs w:val="24"/>
          <w:lang w:eastAsia="en-CA"/>
        </w:rPr>
        <w:t xml:space="preserve"> was killed, was fairly put to the jury.  The failure of the trial judge to comment on Crown counsel's improper remarks constituted an incorrect decision on a question of law.</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I also share his view that no case has been made out for the application of </w:t>
      </w:r>
      <w:hyperlink r:id="rId47" w:anchor="sec686subsec1_smooth" w:history="1">
        <w:r w:rsidRPr="00AF4CE4">
          <w:rPr>
            <w:rFonts w:ascii="Times New Roman" w:eastAsia="Times New Roman" w:hAnsi="Times New Roman" w:cs="Times New Roman"/>
            <w:color w:val="027ABB"/>
            <w:spacing w:val="-3"/>
            <w:sz w:val="24"/>
            <w:szCs w:val="24"/>
            <w:lang w:eastAsia="en-CA"/>
          </w:rPr>
          <w:t>s. 686(1</w:t>
        </w:r>
        <w:proofErr w:type="gramStart"/>
        <w:r w:rsidRPr="00AF4CE4">
          <w:rPr>
            <w:rFonts w:ascii="Times New Roman" w:eastAsia="Times New Roman" w:hAnsi="Times New Roman" w:cs="Times New Roman"/>
            <w:color w:val="027ABB"/>
            <w:spacing w:val="-3"/>
            <w:sz w:val="24"/>
            <w:szCs w:val="24"/>
            <w:lang w:eastAsia="en-CA"/>
          </w:rPr>
          <w:t>)</w:t>
        </w:r>
        <w:proofErr w:type="gramEnd"/>
      </w:hyperlink>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b</w:t>
      </w:r>
      <w:r w:rsidRPr="00AF4CE4">
        <w:rPr>
          <w:rFonts w:ascii="Times New Roman" w:eastAsia="Times New Roman" w:hAnsi="Times New Roman" w:cs="Times New Roman"/>
          <w:color w:val="000000"/>
          <w:spacing w:val="-3"/>
          <w:sz w:val="24"/>
          <w:szCs w:val="24"/>
          <w:lang w:eastAsia="en-CA"/>
        </w:rPr>
        <w:t>)(iii) of the</w:t>
      </w:r>
      <w:r w:rsidRPr="00AF4CE4">
        <w:rPr>
          <w:rFonts w:ascii="Book Antiqua" w:eastAsia="Times New Roman" w:hAnsi="Book Antiqua" w:cs="Times New Roman"/>
          <w:i/>
          <w:iCs/>
          <w:color w:val="000000"/>
          <w:spacing w:val="-3"/>
          <w:sz w:val="24"/>
          <w:szCs w:val="24"/>
          <w:lang w:eastAsia="en-CA"/>
        </w:rPr>
        <w:t> </w:t>
      </w:r>
      <w:hyperlink r:id="rId48" w:history="1">
        <w:r w:rsidRPr="00AF4CE4">
          <w:rPr>
            <w:rFonts w:ascii="Book Antiqua" w:eastAsia="Times New Roman" w:hAnsi="Book Antiqua" w:cs="Times New Roman"/>
            <w:i/>
            <w:iCs/>
            <w:color w:val="027ABB"/>
            <w:spacing w:val="-3"/>
            <w:sz w:val="24"/>
            <w:szCs w:val="24"/>
            <w:lang w:eastAsia="en-CA"/>
          </w:rPr>
          <w:t>Criminal Code</w:t>
        </w:r>
      </w:hyperlink>
      <w:r w:rsidRPr="00AF4CE4">
        <w:rPr>
          <w:rFonts w:ascii="Times New Roman" w:eastAsia="Times New Roman" w:hAnsi="Times New Roman" w:cs="Times New Roman"/>
          <w:color w:val="000000"/>
          <w:spacing w:val="-3"/>
          <w:sz w:val="24"/>
          <w:szCs w:val="24"/>
          <w:lang w:eastAsia="en-CA"/>
        </w:rPr>
        <w:t>.  I would therefore allow the appeal and order a new trial.</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 Wilson J</w:t>
      </w:r>
      <w:proofErr w:type="gramStart"/>
      <w:r w:rsidRPr="00AF4CE4">
        <w:rPr>
          <w:rFonts w:ascii="Book Antiqua" w:eastAsia="Times New Roman" w:hAnsi="Book Antiqua" w:cs="Times New Roman"/>
          <w:i/>
          <w:iCs/>
          <w:color w:val="000000"/>
          <w:spacing w:val="-3"/>
          <w:sz w:val="24"/>
          <w:szCs w:val="24"/>
          <w:lang w:eastAsia="en-CA"/>
        </w:rPr>
        <w:t>.</w:t>
      </w:r>
      <w:r w:rsidRPr="00AF4CE4">
        <w:rPr>
          <w:rFonts w:ascii="Times New Roman" w:eastAsia="Times New Roman" w:hAnsi="Times New Roman" w:cs="Times New Roman"/>
          <w:color w:val="000000"/>
          <w:spacing w:val="-3"/>
          <w:sz w:val="24"/>
          <w:szCs w:val="24"/>
          <w:lang w:eastAsia="en-CA"/>
        </w:rPr>
        <w:t>/</w:t>
      </w:r>
      <w:proofErr w:type="gramEnd"/>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The following are the reasons delivered by</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w:t>
      </w:r>
      <w:r w:rsidRPr="00AF4CE4">
        <w:rPr>
          <w:rFonts w:ascii="Courier" w:eastAsia="Times New Roman" w:hAnsi="Courier" w:cs="Times New Roman"/>
          <w:color w:val="000000"/>
          <w:spacing w:val="-3"/>
          <w:sz w:val="24"/>
          <w:szCs w:val="24"/>
          <w:lang w:eastAsia="en-CA"/>
        </w:rPr>
        <w:t>ilson</w:t>
      </w:r>
      <w:r w:rsidRPr="00AF4CE4">
        <w:rPr>
          <w:rFonts w:ascii="Times New Roman" w:eastAsia="Times New Roman" w:hAnsi="Times New Roman" w:cs="Times New Roman"/>
          <w:color w:val="000000"/>
          <w:spacing w:val="-3"/>
          <w:sz w:val="24"/>
          <w:szCs w:val="24"/>
          <w:lang w:eastAsia="en-CA"/>
        </w:rPr>
        <w:t xml:space="preserve"> J. -- I have had the benefit of reading Chief Justice </w:t>
      </w:r>
      <w:proofErr w:type="spellStart"/>
      <w:r w:rsidRPr="00AF4CE4">
        <w:rPr>
          <w:rFonts w:ascii="Times New Roman" w:eastAsia="Times New Roman" w:hAnsi="Times New Roman" w:cs="Times New Roman"/>
          <w:color w:val="000000"/>
          <w:spacing w:val="-3"/>
          <w:sz w:val="24"/>
          <w:szCs w:val="24"/>
          <w:lang w:eastAsia="en-CA"/>
        </w:rPr>
        <w:t>Lamer's</w:t>
      </w:r>
      <w:proofErr w:type="spellEnd"/>
      <w:r w:rsidRPr="00AF4CE4">
        <w:rPr>
          <w:rFonts w:ascii="Times New Roman" w:eastAsia="Times New Roman" w:hAnsi="Times New Roman" w:cs="Times New Roman"/>
          <w:color w:val="000000"/>
          <w:spacing w:val="-3"/>
          <w:sz w:val="24"/>
          <w:szCs w:val="24"/>
          <w:lang w:eastAsia="en-CA"/>
        </w:rPr>
        <w:t xml:space="preserve"> reasons in this appeal.  The first two issues concern the constitutionality of </w:t>
      </w:r>
      <w:hyperlink r:id="rId49" w:anchor="sec16subsec4_smooth" w:history="1">
        <w:r w:rsidRPr="00AF4CE4">
          <w:rPr>
            <w:rFonts w:ascii="Times New Roman" w:eastAsia="Times New Roman" w:hAnsi="Times New Roman" w:cs="Times New Roman"/>
            <w:color w:val="027ABB"/>
            <w:spacing w:val="-3"/>
            <w:sz w:val="24"/>
            <w:szCs w:val="24"/>
            <w:lang w:eastAsia="en-CA"/>
          </w:rPr>
          <w:t>s. 16(4)</w:t>
        </w:r>
      </w:hyperlink>
      <w:r w:rsidRPr="00AF4CE4">
        <w:rPr>
          <w:rFonts w:ascii="Times New Roman" w:eastAsia="Times New Roman" w:hAnsi="Times New Roman" w:cs="Times New Roman"/>
          <w:color w:val="000000"/>
          <w:spacing w:val="-3"/>
          <w:sz w:val="24"/>
          <w:szCs w:val="24"/>
          <w:lang w:eastAsia="en-CA"/>
        </w:rPr>
        <w:t xml:space="preserve"> of </w:t>
      </w:r>
      <w:proofErr w:type="spellStart"/>
      <w:r w:rsidRPr="00AF4CE4">
        <w:rPr>
          <w:rFonts w:ascii="Times New Roman" w:eastAsia="Times New Roman" w:hAnsi="Times New Roman" w:cs="Times New Roman"/>
          <w:color w:val="000000"/>
          <w:spacing w:val="-3"/>
          <w:sz w:val="24"/>
          <w:szCs w:val="24"/>
          <w:lang w:eastAsia="en-CA"/>
        </w:rPr>
        <w:t>the</w:t>
      </w:r>
      <w:hyperlink r:id="rId50" w:history="1">
        <w:r w:rsidRPr="00AF4CE4">
          <w:rPr>
            <w:rFonts w:ascii="Book Antiqua" w:eastAsia="Times New Roman" w:hAnsi="Book Antiqua" w:cs="Times New Roman"/>
            <w:i/>
            <w:iCs/>
            <w:color w:val="027ABB"/>
            <w:spacing w:val="-3"/>
            <w:sz w:val="24"/>
            <w:szCs w:val="24"/>
            <w:lang w:eastAsia="en-CA"/>
          </w:rPr>
          <w:t>Criminal</w:t>
        </w:r>
        <w:proofErr w:type="spellEnd"/>
        <w:r w:rsidRPr="00AF4CE4">
          <w:rPr>
            <w:rFonts w:ascii="Book Antiqua" w:eastAsia="Times New Roman" w:hAnsi="Book Antiqua" w:cs="Times New Roman"/>
            <w:i/>
            <w:iCs/>
            <w:color w:val="027ABB"/>
            <w:spacing w:val="-3"/>
            <w:sz w:val="24"/>
            <w:szCs w:val="24"/>
            <w:lang w:eastAsia="en-CA"/>
          </w:rPr>
          <w:t xml:space="preserve"> Code</w:t>
        </w:r>
        <w:r w:rsidRPr="00AF4CE4">
          <w:rPr>
            <w:rFonts w:ascii="Times New Roman" w:eastAsia="Times New Roman" w:hAnsi="Times New Roman" w:cs="Times New Roman"/>
            <w:color w:val="027ABB"/>
            <w:spacing w:val="-3"/>
            <w:sz w:val="24"/>
            <w:szCs w:val="24"/>
            <w:lang w:eastAsia="en-CA"/>
          </w:rPr>
          <w:t>, R.S.C., 1985, c. C-46</w:t>
        </w:r>
      </w:hyperlink>
      <w:r w:rsidRPr="00AF4CE4">
        <w:rPr>
          <w:rFonts w:ascii="Times New Roman" w:eastAsia="Times New Roman" w:hAnsi="Times New Roman" w:cs="Times New Roman"/>
          <w:color w:val="000000"/>
          <w:spacing w:val="-3"/>
          <w:sz w:val="24"/>
          <w:szCs w:val="24"/>
          <w:lang w:eastAsia="en-CA"/>
        </w:rPr>
        <w:t>.  Dickson C.J. stated the constitutional questions as follows:</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ind w:left="1200" w:hanging="1200"/>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1. Is s. 16(4) of the</w:t>
      </w:r>
      <w:r w:rsidRPr="00AF4CE4">
        <w:rPr>
          <w:rFonts w:ascii="Book Antiqua" w:eastAsia="Times New Roman" w:hAnsi="Book Antiqua" w:cs="Times New Roman"/>
          <w:i/>
          <w:iCs/>
          <w:color w:val="000000"/>
          <w:spacing w:val="-3"/>
          <w:sz w:val="24"/>
          <w:szCs w:val="24"/>
          <w:lang w:eastAsia="en-CA"/>
        </w:rPr>
        <w:t> </w:t>
      </w:r>
      <w:hyperlink r:id="rId51" w:history="1">
        <w:r w:rsidRPr="00AF4CE4">
          <w:rPr>
            <w:rFonts w:ascii="Book Antiqua" w:eastAsia="Times New Roman" w:hAnsi="Book Antiqua" w:cs="Times New Roman"/>
            <w:i/>
            <w:iCs/>
            <w:color w:val="027ABB"/>
            <w:spacing w:val="-3"/>
            <w:sz w:val="24"/>
            <w:szCs w:val="24"/>
            <w:lang w:eastAsia="en-CA"/>
          </w:rPr>
          <w:t>Criminal Code</w:t>
        </w:r>
      </w:hyperlink>
      <w:r w:rsidRPr="00AF4CE4">
        <w:rPr>
          <w:rFonts w:ascii="Times New Roman" w:eastAsia="Times New Roman" w:hAnsi="Times New Roman" w:cs="Times New Roman"/>
          <w:color w:val="000000"/>
          <w:spacing w:val="-3"/>
          <w:sz w:val="24"/>
          <w:szCs w:val="24"/>
          <w:lang w:eastAsia="en-CA"/>
        </w:rPr>
        <w:t> of Canada inconsistent with </w:t>
      </w:r>
      <w:hyperlink r:id="rId52" w:anchor="sec7_smooth" w:history="1">
        <w:r w:rsidRPr="00AF4CE4">
          <w:rPr>
            <w:rFonts w:ascii="Times New Roman" w:eastAsia="Times New Roman" w:hAnsi="Times New Roman" w:cs="Times New Roman"/>
            <w:color w:val="027ABB"/>
            <w:spacing w:val="-3"/>
            <w:sz w:val="24"/>
            <w:szCs w:val="24"/>
            <w:lang w:eastAsia="en-CA"/>
          </w:rPr>
          <w:t>s. 7</w:t>
        </w:r>
      </w:hyperlink>
      <w:r w:rsidRPr="00AF4CE4">
        <w:rPr>
          <w:rFonts w:ascii="Times New Roman" w:eastAsia="Times New Roman" w:hAnsi="Times New Roman" w:cs="Times New Roman"/>
          <w:color w:val="000000"/>
          <w:spacing w:val="-3"/>
          <w:sz w:val="24"/>
          <w:szCs w:val="24"/>
          <w:lang w:eastAsia="en-CA"/>
        </w:rPr>
        <w:t> or </w:t>
      </w:r>
      <w:hyperlink r:id="rId53" w:anchor="sec11_smooth" w:history="1">
        <w:r w:rsidRPr="00AF4CE4">
          <w:rPr>
            <w:rFonts w:ascii="Times New Roman" w:eastAsia="Times New Roman" w:hAnsi="Times New Roman" w:cs="Times New Roman"/>
            <w:color w:val="027ABB"/>
            <w:spacing w:val="-3"/>
            <w:sz w:val="24"/>
            <w:szCs w:val="24"/>
            <w:lang w:eastAsia="en-CA"/>
          </w:rPr>
          <w:t>s. 11</w:t>
        </w:r>
      </w:hyperlink>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d</w:t>
      </w:r>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54" w:history="1">
        <w:r w:rsidRPr="00AF4CE4">
          <w:rPr>
            <w:rFonts w:ascii="Book Antiqua" w:eastAsia="Times New Roman" w:hAnsi="Book Antiqua" w:cs="Times New Roman"/>
            <w:i/>
            <w:iCs/>
            <w:color w:val="027ABB"/>
            <w:spacing w:val="-3"/>
            <w:sz w:val="24"/>
            <w:szCs w:val="24"/>
            <w:lang w:eastAsia="en-CA"/>
          </w:rPr>
          <w:t>Canadian Charter of Rights and Freedoms</w:t>
        </w:r>
      </w:hyperlink>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240" w:line="240" w:lineRule="auto"/>
        <w:ind w:left="1200" w:hanging="1200"/>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2.  If the answer to question 1 is yes, is s. 16(4) justified by </w:t>
      </w:r>
      <w:hyperlink r:id="rId55" w:anchor="sec1_smooth" w:history="1">
        <w:r w:rsidRPr="00AF4CE4">
          <w:rPr>
            <w:rFonts w:ascii="Times New Roman" w:eastAsia="Times New Roman" w:hAnsi="Times New Roman" w:cs="Times New Roman"/>
            <w:color w:val="027ABB"/>
            <w:spacing w:val="-3"/>
            <w:sz w:val="24"/>
            <w:szCs w:val="24"/>
            <w:lang w:eastAsia="en-CA"/>
          </w:rPr>
          <w:t>s. 1</w:t>
        </w:r>
      </w:hyperlink>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56" w:history="1">
        <w:r w:rsidRPr="00AF4CE4">
          <w:rPr>
            <w:rFonts w:ascii="Book Antiqua" w:eastAsia="Times New Roman" w:hAnsi="Book Antiqua" w:cs="Times New Roman"/>
            <w:i/>
            <w:iCs/>
            <w:color w:val="027ABB"/>
            <w:spacing w:val="-3"/>
            <w:sz w:val="24"/>
            <w:szCs w:val="24"/>
            <w:lang w:eastAsia="en-CA"/>
          </w:rPr>
          <w:t>Canadian Charter of Rights and Freedoms</w:t>
        </w:r>
      </w:hyperlink>
      <w:r w:rsidRPr="00AF4CE4">
        <w:rPr>
          <w:rFonts w:ascii="Times New Roman" w:eastAsia="Times New Roman" w:hAnsi="Times New Roman" w:cs="Times New Roman"/>
          <w:color w:val="000000"/>
          <w:spacing w:val="-3"/>
          <w:sz w:val="24"/>
          <w:szCs w:val="24"/>
          <w:lang w:eastAsia="en-CA"/>
        </w:rPr>
        <w:t xml:space="preserve"> and therefore not inconsistent with </w:t>
      </w:r>
      <w:proofErr w:type="spellStart"/>
      <w:r w:rsidRPr="00AF4CE4">
        <w:rPr>
          <w:rFonts w:ascii="Times New Roman" w:eastAsia="Times New Roman" w:hAnsi="Times New Roman" w:cs="Times New Roman"/>
          <w:color w:val="000000"/>
          <w:spacing w:val="-3"/>
          <w:sz w:val="24"/>
          <w:szCs w:val="24"/>
          <w:lang w:eastAsia="en-CA"/>
        </w:rPr>
        <w:t>the</w:t>
      </w:r>
      <w:hyperlink r:id="rId57" w:history="1">
        <w:r w:rsidRPr="00AF4CE4">
          <w:rPr>
            <w:rFonts w:ascii="Book Antiqua" w:eastAsia="Times New Roman" w:hAnsi="Book Antiqua" w:cs="Times New Roman"/>
            <w:i/>
            <w:iCs/>
            <w:color w:val="027ABB"/>
            <w:spacing w:val="-3"/>
            <w:sz w:val="24"/>
            <w:szCs w:val="24"/>
            <w:lang w:eastAsia="en-CA"/>
          </w:rPr>
          <w:t>Constitution</w:t>
        </w:r>
        <w:proofErr w:type="spellEnd"/>
        <w:r w:rsidRPr="00AF4CE4">
          <w:rPr>
            <w:rFonts w:ascii="Book Antiqua" w:eastAsia="Times New Roman" w:hAnsi="Book Antiqua" w:cs="Times New Roman"/>
            <w:i/>
            <w:iCs/>
            <w:color w:val="027ABB"/>
            <w:spacing w:val="-3"/>
            <w:sz w:val="24"/>
            <w:szCs w:val="24"/>
            <w:lang w:eastAsia="en-CA"/>
          </w:rPr>
          <w:t xml:space="preserve"> Act, 1982</w:t>
        </w:r>
      </w:hyperlink>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lastRenderedPageBreak/>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In the appeal in</w:t>
      </w:r>
      <w:r w:rsidRPr="00AF4CE4">
        <w:rPr>
          <w:rFonts w:ascii="Book Antiqua" w:eastAsia="Times New Roman" w:hAnsi="Book Antiqua" w:cs="Times New Roman"/>
          <w:i/>
          <w:iCs/>
          <w:color w:val="000000"/>
          <w:spacing w:val="-3"/>
          <w:sz w:val="24"/>
          <w:szCs w:val="24"/>
          <w:lang w:eastAsia="en-CA"/>
        </w:rPr>
        <w:t xml:space="preserve"> R. v. </w:t>
      </w:r>
      <w:proofErr w:type="spellStart"/>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 </w:t>
      </w:r>
      <w:hyperlink r:id="rId58" w:history="1">
        <w:r w:rsidRPr="00AF4CE4">
          <w:rPr>
            <w:rFonts w:ascii="Times New Roman" w:eastAsia="Times New Roman" w:hAnsi="Times New Roman" w:cs="Times New Roman"/>
            <w:color w:val="027ABB"/>
            <w:spacing w:val="-3"/>
            <w:sz w:val="24"/>
            <w:szCs w:val="24"/>
            <w:lang w:eastAsia="en-CA"/>
          </w:rPr>
          <w:t xml:space="preserve">1990 </w:t>
        </w:r>
        <w:proofErr w:type="spellStart"/>
        <w:r w:rsidRPr="00AF4CE4">
          <w:rPr>
            <w:rFonts w:ascii="Times New Roman" w:eastAsia="Times New Roman" w:hAnsi="Times New Roman" w:cs="Times New Roman"/>
            <w:color w:val="027ABB"/>
            <w:spacing w:val="-3"/>
            <w:sz w:val="24"/>
            <w:szCs w:val="24"/>
            <w:lang w:eastAsia="en-CA"/>
          </w:rPr>
          <w:t>CanLII</w:t>
        </w:r>
        <w:proofErr w:type="spellEnd"/>
        <w:r w:rsidRPr="00AF4CE4">
          <w:rPr>
            <w:rFonts w:ascii="Times New Roman" w:eastAsia="Times New Roman" w:hAnsi="Times New Roman" w:cs="Times New Roman"/>
            <w:color w:val="027ABB"/>
            <w:spacing w:val="-3"/>
            <w:sz w:val="24"/>
            <w:szCs w:val="24"/>
            <w:lang w:eastAsia="en-CA"/>
          </w:rPr>
          <w:t xml:space="preserve"> 34 (SCC)</w:t>
        </w:r>
      </w:hyperlink>
      <w:r w:rsidRPr="00AF4CE4">
        <w:rPr>
          <w:rFonts w:ascii="Times New Roman" w:eastAsia="Times New Roman" w:hAnsi="Times New Roman" w:cs="Times New Roman"/>
          <w:color w:val="000000"/>
          <w:spacing w:val="-3"/>
          <w:sz w:val="24"/>
          <w:szCs w:val="24"/>
          <w:lang w:eastAsia="en-CA"/>
        </w:rPr>
        <w:t>, [1990] 3 S.C.R. 1303, the majority of this Court held that while </w:t>
      </w:r>
      <w:hyperlink r:id="rId59" w:anchor="sec16subsec4_smooth" w:history="1">
        <w:r w:rsidRPr="00AF4CE4">
          <w:rPr>
            <w:rFonts w:ascii="Times New Roman" w:eastAsia="Times New Roman" w:hAnsi="Times New Roman" w:cs="Times New Roman"/>
            <w:color w:val="027ABB"/>
            <w:spacing w:val="-3"/>
            <w:sz w:val="24"/>
            <w:szCs w:val="24"/>
            <w:lang w:eastAsia="en-CA"/>
          </w:rPr>
          <w:t>s. 16(4)</w:t>
        </w:r>
      </w:hyperlink>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60" w:history="1">
        <w:r w:rsidRPr="00AF4CE4">
          <w:rPr>
            <w:rFonts w:ascii="Book Antiqua" w:eastAsia="Times New Roman" w:hAnsi="Book Antiqua" w:cs="Times New Roman"/>
            <w:i/>
            <w:iCs/>
            <w:color w:val="027ABB"/>
            <w:spacing w:val="-3"/>
            <w:sz w:val="24"/>
            <w:szCs w:val="24"/>
            <w:lang w:eastAsia="en-CA"/>
          </w:rPr>
          <w:t>Criminal Code</w:t>
        </w:r>
      </w:hyperlink>
      <w:r w:rsidRPr="00AF4CE4">
        <w:rPr>
          <w:rFonts w:ascii="Times New Roman" w:eastAsia="Times New Roman" w:hAnsi="Times New Roman" w:cs="Times New Roman"/>
          <w:color w:val="000000"/>
          <w:spacing w:val="-3"/>
          <w:sz w:val="24"/>
          <w:szCs w:val="24"/>
          <w:lang w:eastAsia="en-CA"/>
        </w:rPr>
        <w:t> infringed an accused's right to be presumed innocent in </w:t>
      </w:r>
      <w:hyperlink r:id="rId61" w:anchor="sec11_smooth" w:history="1">
        <w:r w:rsidRPr="00AF4CE4">
          <w:rPr>
            <w:rFonts w:ascii="Times New Roman" w:eastAsia="Times New Roman" w:hAnsi="Times New Roman" w:cs="Times New Roman"/>
            <w:color w:val="027ABB"/>
            <w:spacing w:val="-3"/>
            <w:sz w:val="24"/>
            <w:szCs w:val="24"/>
            <w:lang w:eastAsia="en-CA"/>
          </w:rPr>
          <w:t>s. 11</w:t>
        </w:r>
      </w:hyperlink>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d</w:t>
      </w:r>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62" w:history="1">
        <w:r w:rsidRPr="00AF4CE4">
          <w:rPr>
            <w:rFonts w:ascii="Book Antiqua" w:eastAsia="Times New Roman" w:hAnsi="Book Antiqua" w:cs="Times New Roman"/>
            <w:i/>
            <w:iCs/>
            <w:color w:val="027ABB"/>
            <w:spacing w:val="-3"/>
            <w:sz w:val="24"/>
            <w:szCs w:val="24"/>
            <w:lang w:eastAsia="en-CA"/>
          </w:rPr>
          <w:t>Canadian Charter of Rights and Freedoms</w:t>
        </w:r>
      </w:hyperlink>
      <w:r w:rsidRPr="00AF4CE4">
        <w:rPr>
          <w:rFonts w:ascii="Times New Roman" w:eastAsia="Times New Roman" w:hAnsi="Times New Roman" w:cs="Times New Roman"/>
          <w:color w:val="000000"/>
          <w:spacing w:val="-3"/>
          <w:sz w:val="24"/>
          <w:szCs w:val="24"/>
          <w:lang w:eastAsia="en-CA"/>
        </w:rPr>
        <w:t>, it constituted a reasonable and justifiable limit on such right within the meaning of </w:t>
      </w:r>
      <w:hyperlink r:id="rId63" w:anchor="sec1_smooth" w:history="1">
        <w:r w:rsidRPr="00AF4CE4">
          <w:rPr>
            <w:rFonts w:ascii="Times New Roman" w:eastAsia="Times New Roman" w:hAnsi="Times New Roman" w:cs="Times New Roman"/>
            <w:color w:val="027ABB"/>
            <w:spacing w:val="-3"/>
            <w:sz w:val="24"/>
            <w:szCs w:val="24"/>
            <w:lang w:eastAsia="en-CA"/>
          </w:rPr>
          <w:t>s. 1</w:t>
        </w:r>
      </w:hyperlink>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64" w:history="1">
        <w:r w:rsidRPr="00AF4CE4">
          <w:rPr>
            <w:rFonts w:ascii="Book Antiqua" w:eastAsia="Times New Roman" w:hAnsi="Book Antiqua" w:cs="Times New Roman"/>
            <w:i/>
            <w:iCs/>
            <w:color w:val="027ABB"/>
            <w:spacing w:val="-3"/>
            <w:sz w:val="24"/>
            <w:szCs w:val="24"/>
            <w:lang w:eastAsia="en-CA"/>
          </w:rPr>
          <w:t>Charter</w:t>
        </w:r>
      </w:hyperlink>
      <w:r w:rsidRPr="00AF4CE4">
        <w:rPr>
          <w:rFonts w:ascii="Times New Roman" w:eastAsia="Times New Roman" w:hAnsi="Times New Roman" w:cs="Times New Roman"/>
          <w:color w:val="000000"/>
          <w:spacing w:val="-3"/>
          <w:sz w:val="24"/>
          <w:szCs w:val="24"/>
          <w:lang w:eastAsia="en-CA"/>
        </w:rPr>
        <w:t>.  I dissented on that issue holding that the infringement was not a reasonable and justifiable limit on the </w:t>
      </w:r>
      <w:hyperlink r:id="rId65" w:anchor="sec11_smooth" w:history="1">
        <w:r w:rsidRPr="00AF4CE4">
          <w:rPr>
            <w:rFonts w:ascii="Times New Roman" w:eastAsia="Times New Roman" w:hAnsi="Times New Roman" w:cs="Times New Roman"/>
            <w:color w:val="027ABB"/>
            <w:spacing w:val="-3"/>
            <w:sz w:val="24"/>
            <w:szCs w:val="24"/>
            <w:lang w:eastAsia="en-CA"/>
          </w:rPr>
          <w:t>s. 11</w:t>
        </w:r>
      </w:hyperlink>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d</w:t>
      </w:r>
      <w:r w:rsidRPr="00AF4CE4">
        <w:rPr>
          <w:rFonts w:ascii="Times New Roman" w:eastAsia="Times New Roman" w:hAnsi="Times New Roman" w:cs="Times New Roman"/>
          <w:color w:val="000000"/>
          <w:spacing w:val="-3"/>
          <w:sz w:val="24"/>
          <w:szCs w:val="24"/>
          <w:lang w:eastAsia="en-CA"/>
        </w:rPr>
        <w:t>) right.  I now consider myself bound by the majority decision in</w:t>
      </w:r>
      <w:r w:rsidRPr="00AF4CE4">
        <w:rPr>
          <w:rFonts w:ascii="Book Antiqua" w:eastAsia="Times New Roman" w:hAnsi="Book Antiqua" w:cs="Times New Roman"/>
          <w:i/>
          <w:iCs/>
          <w:color w:val="000000"/>
          <w:spacing w:val="-3"/>
          <w:sz w:val="24"/>
          <w:szCs w:val="24"/>
          <w:lang w:eastAsia="en-CA"/>
        </w:rPr>
        <w:t> </w:t>
      </w:r>
      <w:proofErr w:type="spellStart"/>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  Accordingly, since I agree with Lamer C.J.'s reasons on the other issues raised by the appellant, I concur in his proposed disposition of this appeal.</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w:t>
      </w:r>
      <w:proofErr w:type="spellStart"/>
      <w:r w:rsidRPr="00AF4CE4">
        <w:rPr>
          <w:rFonts w:ascii="Book Antiqua" w:eastAsia="Times New Roman" w:hAnsi="Book Antiqua" w:cs="Times New Roman"/>
          <w:i/>
          <w:iCs/>
          <w:color w:val="000000"/>
          <w:spacing w:val="-3"/>
          <w:sz w:val="24"/>
          <w:szCs w:val="24"/>
          <w:lang w:eastAsia="en-CA"/>
        </w:rPr>
        <w:t>L'Heureux-Dubé</w:t>
      </w:r>
      <w:proofErr w:type="spellEnd"/>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The following are the reasons delivered by</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xml:space="preserve">   </w:t>
      </w:r>
      <w:proofErr w:type="spellStart"/>
      <w:r w:rsidRPr="00AF4CE4">
        <w:rPr>
          <w:rFonts w:ascii="Times New Roman" w:eastAsia="Times New Roman" w:hAnsi="Times New Roman" w:cs="Times New Roman"/>
          <w:color w:val="000000"/>
          <w:spacing w:val="-3"/>
          <w:sz w:val="24"/>
          <w:szCs w:val="24"/>
          <w:lang w:eastAsia="en-CA"/>
        </w:rPr>
        <w:t>L'H</w:t>
      </w:r>
      <w:r w:rsidRPr="00AF4CE4">
        <w:rPr>
          <w:rFonts w:ascii="Courier" w:eastAsia="Times New Roman" w:hAnsi="Courier" w:cs="Times New Roman"/>
          <w:color w:val="000000"/>
          <w:spacing w:val="-3"/>
          <w:sz w:val="24"/>
          <w:szCs w:val="24"/>
          <w:lang w:eastAsia="en-CA"/>
        </w:rPr>
        <w:t>eureux-</w:t>
      </w:r>
      <w:r w:rsidRPr="00AF4CE4">
        <w:rPr>
          <w:rFonts w:ascii="Times New Roman" w:eastAsia="Times New Roman" w:hAnsi="Times New Roman" w:cs="Times New Roman"/>
          <w:color w:val="000000"/>
          <w:spacing w:val="-3"/>
          <w:sz w:val="24"/>
          <w:szCs w:val="24"/>
          <w:lang w:eastAsia="en-CA"/>
        </w:rPr>
        <w:t>D</w:t>
      </w:r>
      <w:r w:rsidRPr="00AF4CE4">
        <w:rPr>
          <w:rFonts w:ascii="Courier" w:eastAsia="Times New Roman" w:hAnsi="Courier" w:cs="Times New Roman"/>
          <w:color w:val="000000"/>
          <w:spacing w:val="-3"/>
          <w:sz w:val="24"/>
          <w:szCs w:val="24"/>
          <w:lang w:eastAsia="en-CA"/>
        </w:rPr>
        <w:t>ubé</w:t>
      </w:r>
      <w:proofErr w:type="spellEnd"/>
      <w:r w:rsidRPr="00AF4CE4">
        <w:rPr>
          <w:rFonts w:ascii="Times New Roman" w:eastAsia="Times New Roman" w:hAnsi="Times New Roman" w:cs="Times New Roman"/>
          <w:color w:val="000000"/>
          <w:spacing w:val="-3"/>
          <w:sz w:val="24"/>
          <w:szCs w:val="24"/>
          <w:lang w:eastAsia="en-CA"/>
        </w:rPr>
        <w:t xml:space="preserve"> J. (dissenting) -- I have had the advantage of reading both the reasons of Chief Justice Lamer and Justice </w:t>
      </w:r>
      <w:proofErr w:type="spellStart"/>
      <w:r w:rsidRPr="00AF4CE4">
        <w:rPr>
          <w:rFonts w:ascii="Times New Roman" w:eastAsia="Times New Roman" w:hAnsi="Times New Roman" w:cs="Times New Roman"/>
          <w:color w:val="000000"/>
          <w:spacing w:val="-3"/>
          <w:sz w:val="24"/>
          <w:szCs w:val="24"/>
          <w:lang w:eastAsia="en-CA"/>
        </w:rPr>
        <w:t>McLachlin</w:t>
      </w:r>
      <w:proofErr w:type="spellEnd"/>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xml:space="preserve">   I respectfully agree with </w:t>
      </w:r>
      <w:proofErr w:type="spellStart"/>
      <w:r w:rsidRPr="00AF4CE4">
        <w:rPr>
          <w:rFonts w:ascii="Times New Roman" w:eastAsia="Times New Roman" w:hAnsi="Times New Roman" w:cs="Times New Roman"/>
          <w:color w:val="000000"/>
          <w:spacing w:val="-3"/>
          <w:sz w:val="24"/>
          <w:szCs w:val="24"/>
          <w:lang w:eastAsia="en-CA"/>
        </w:rPr>
        <w:t>McLachlin</w:t>
      </w:r>
      <w:proofErr w:type="spellEnd"/>
      <w:r w:rsidRPr="00AF4CE4">
        <w:rPr>
          <w:rFonts w:ascii="Times New Roman" w:eastAsia="Times New Roman" w:hAnsi="Times New Roman" w:cs="Times New Roman"/>
          <w:color w:val="000000"/>
          <w:spacing w:val="-3"/>
          <w:sz w:val="24"/>
          <w:szCs w:val="24"/>
          <w:lang w:eastAsia="en-CA"/>
        </w:rPr>
        <w:t xml:space="preserve"> J. in all respects except as to the ground of appeal relating to the Crown counsel's remarks.  Both the Chief Justice and my colleague would order a new trial because of the failure of the trial judge in his charge to the jury to comment on Crown counsel's remarks.  I disagree.</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On that issue, I agree with the majority of the Court of Appeal for the reasons they expressed.   While the Crown counsel's remarks were unfavourably slanted and ought to have been commented upon by the trial judge in his jury charge, I am not convinced that the trial judge's failure to comment amounted to a miscarriage of justice in the circumstances of this case.  I would therefore dismiss the appeal under </w:t>
      </w:r>
      <w:hyperlink r:id="rId66" w:anchor="sec686subsec1_smooth" w:history="1">
        <w:r w:rsidRPr="00AF4CE4">
          <w:rPr>
            <w:rFonts w:ascii="Times New Roman" w:eastAsia="Times New Roman" w:hAnsi="Times New Roman" w:cs="Times New Roman"/>
            <w:color w:val="027ABB"/>
            <w:spacing w:val="-3"/>
            <w:sz w:val="24"/>
            <w:szCs w:val="24"/>
            <w:lang w:eastAsia="en-CA"/>
          </w:rPr>
          <w:t>s. 686(1</w:t>
        </w:r>
        <w:proofErr w:type="gramStart"/>
        <w:r w:rsidRPr="00AF4CE4">
          <w:rPr>
            <w:rFonts w:ascii="Times New Roman" w:eastAsia="Times New Roman" w:hAnsi="Times New Roman" w:cs="Times New Roman"/>
            <w:color w:val="027ABB"/>
            <w:spacing w:val="-3"/>
            <w:sz w:val="24"/>
            <w:szCs w:val="24"/>
            <w:lang w:eastAsia="en-CA"/>
          </w:rPr>
          <w:t>)</w:t>
        </w:r>
        <w:proofErr w:type="gramEnd"/>
      </w:hyperlink>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b</w:t>
      </w:r>
      <w:r w:rsidRPr="00AF4CE4">
        <w:rPr>
          <w:rFonts w:ascii="Times New Roman" w:eastAsia="Times New Roman" w:hAnsi="Times New Roman" w:cs="Times New Roman"/>
          <w:color w:val="000000"/>
          <w:spacing w:val="-3"/>
          <w:sz w:val="24"/>
          <w:szCs w:val="24"/>
          <w:lang w:eastAsia="en-CA"/>
        </w:rPr>
        <w:t>)(iii) of the</w:t>
      </w:r>
      <w:r w:rsidRPr="00AF4CE4">
        <w:rPr>
          <w:rFonts w:ascii="Book Antiqua" w:eastAsia="Times New Roman" w:hAnsi="Book Antiqua" w:cs="Times New Roman"/>
          <w:i/>
          <w:iCs/>
          <w:color w:val="000000"/>
          <w:spacing w:val="-3"/>
          <w:sz w:val="24"/>
          <w:szCs w:val="24"/>
          <w:lang w:eastAsia="en-CA"/>
        </w:rPr>
        <w:t> </w:t>
      </w:r>
      <w:hyperlink r:id="rId67" w:history="1">
        <w:r w:rsidRPr="00AF4CE4">
          <w:rPr>
            <w:rFonts w:ascii="Book Antiqua" w:eastAsia="Times New Roman" w:hAnsi="Book Antiqua" w:cs="Times New Roman"/>
            <w:i/>
            <w:iCs/>
            <w:color w:val="027ABB"/>
            <w:spacing w:val="-3"/>
            <w:sz w:val="24"/>
            <w:szCs w:val="24"/>
            <w:lang w:eastAsia="en-CA"/>
          </w:rPr>
          <w:t>Criminal Code</w:t>
        </w:r>
        <w:r w:rsidRPr="00AF4CE4">
          <w:rPr>
            <w:rFonts w:ascii="Times New Roman" w:eastAsia="Times New Roman" w:hAnsi="Times New Roman" w:cs="Times New Roman"/>
            <w:color w:val="027ABB"/>
            <w:spacing w:val="-3"/>
            <w:sz w:val="24"/>
            <w:szCs w:val="24"/>
            <w:lang w:eastAsia="en-CA"/>
          </w:rPr>
          <w:t>, R.S.C., 1985, c. C-46</w:t>
        </w:r>
      </w:hyperlink>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w:t>
      </w:r>
      <w:proofErr w:type="spellStart"/>
      <w:r w:rsidRPr="00AF4CE4">
        <w:rPr>
          <w:rFonts w:ascii="Book Antiqua" w:eastAsia="Times New Roman" w:hAnsi="Book Antiqua" w:cs="Times New Roman"/>
          <w:i/>
          <w:iCs/>
          <w:color w:val="000000"/>
          <w:spacing w:val="-3"/>
          <w:sz w:val="24"/>
          <w:szCs w:val="24"/>
          <w:lang w:eastAsia="en-CA"/>
        </w:rPr>
        <w:t>McLachlin</w:t>
      </w:r>
      <w:proofErr w:type="spellEnd"/>
      <w:r w:rsidRPr="00AF4CE4">
        <w:rPr>
          <w:rFonts w:ascii="Book Antiqua" w:eastAsia="Times New Roman" w:hAnsi="Book Antiqua" w:cs="Times New Roman"/>
          <w:i/>
          <w:iCs/>
          <w:color w:val="000000"/>
          <w:spacing w:val="-3"/>
          <w:sz w:val="24"/>
          <w:szCs w:val="24"/>
          <w:lang w:eastAsia="en-CA"/>
        </w:rPr>
        <w:t xml:space="preserve"> J</w:t>
      </w:r>
      <w:proofErr w:type="gramStart"/>
      <w:r w:rsidRPr="00AF4CE4">
        <w:rPr>
          <w:rFonts w:ascii="Book Antiqua" w:eastAsia="Times New Roman" w:hAnsi="Book Antiqua" w:cs="Times New Roman"/>
          <w:i/>
          <w:iCs/>
          <w:color w:val="000000"/>
          <w:spacing w:val="-3"/>
          <w:sz w:val="24"/>
          <w:szCs w:val="24"/>
          <w:lang w:eastAsia="en-CA"/>
        </w:rPr>
        <w:t>.</w:t>
      </w:r>
      <w:r w:rsidRPr="00AF4CE4">
        <w:rPr>
          <w:rFonts w:ascii="Times New Roman" w:eastAsia="Times New Roman" w:hAnsi="Times New Roman" w:cs="Times New Roman"/>
          <w:color w:val="000000"/>
          <w:spacing w:val="-3"/>
          <w:sz w:val="24"/>
          <w:szCs w:val="24"/>
          <w:lang w:eastAsia="en-CA"/>
        </w:rPr>
        <w:t>/</w:t>
      </w:r>
      <w:proofErr w:type="gramEnd"/>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The following are the reasons delivered by</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xml:space="preserve">   </w:t>
      </w:r>
      <w:proofErr w:type="spellStart"/>
      <w:r w:rsidRPr="00AF4CE4">
        <w:rPr>
          <w:rFonts w:ascii="Times New Roman" w:eastAsia="Times New Roman" w:hAnsi="Times New Roman" w:cs="Times New Roman"/>
          <w:color w:val="000000"/>
          <w:spacing w:val="-3"/>
          <w:sz w:val="24"/>
          <w:szCs w:val="24"/>
          <w:lang w:eastAsia="en-CA"/>
        </w:rPr>
        <w:t>M</w:t>
      </w:r>
      <w:r w:rsidRPr="00AF4CE4">
        <w:rPr>
          <w:rFonts w:ascii="Courier" w:eastAsia="Times New Roman" w:hAnsi="Courier" w:cs="Times New Roman"/>
          <w:color w:val="000000"/>
          <w:spacing w:val="-3"/>
          <w:sz w:val="24"/>
          <w:szCs w:val="24"/>
          <w:lang w:eastAsia="en-CA"/>
        </w:rPr>
        <w:t>c</w:t>
      </w:r>
      <w:r w:rsidRPr="00AF4CE4">
        <w:rPr>
          <w:rFonts w:ascii="Times New Roman" w:eastAsia="Times New Roman" w:hAnsi="Times New Roman" w:cs="Times New Roman"/>
          <w:color w:val="000000"/>
          <w:spacing w:val="-3"/>
          <w:sz w:val="24"/>
          <w:szCs w:val="24"/>
          <w:lang w:eastAsia="en-CA"/>
        </w:rPr>
        <w:t>L</w:t>
      </w:r>
      <w:r w:rsidRPr="00AF4CE4">
        <w:rPr>
          <w:rFonts w:ascii="Courier" w:eastAsia="Times New Roman" w:hAnsi="Courier" w:cs="Times New Roman"/>
          <w:color w:val="000000"/>
          <w:spacing w:val="-3"/>
          <w:sz w:val="24"/>
          <w:szCs w:val="24"/>
          <w:lang w:eastAsia="en-CA"/>
        </w:rPr>
        <w:t>achlin</w:t>
      </w:r>
      <w:proofErr w:type="spellEnd"/>
      <w:r w:rsidRPr="00AF4CE4">
        <w:rPr>
          <w:rFonts w:ascii="Times New Roman" w:eastAsia="Times New Roman" w:hAnsi="Times New Roman" w:cs="Times New Roman"/>
          <w:color w:val="000000"/>
          <w:spacing w:val="-3"/>
          <w:sz w:val="24"/>
          <w:szCs w:val="24"/>
          <w:lang w:eastAsia="en-CA"/>
        </w:rPr>
        <w:t> J. -- This is one of a series of cases raising fundamental questions relating to the presumption of sanity in </w:t>
      </w:r>
      <w:hyperlink r:id="rId68" w:anchor="sec16_smooth" w:history="1">
        <w:r w:rsidRPr="00AF4CE4">
          <w:rPr>
            <w:rFonts w:ascii="Times New Roman" w:eastAsia="Times New Roman" w:hAnsi="Times New Roman" w:cs="Times New Roman"/>
            <w:color w:val="027ABB"/>
            <w:spacing w:val="-3"/>
            <w:sz w:val="24"/>
            <w:szCs w:val="24"/>
            <w:lang w:eastAsia="en-CA"/>
          </w:rPr>
          <w:t>s. 16</w:t>
        </w:r>
      </w:hyperlink>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69" w:history="1">
        <w:r w:rsidRPr="00AF4CE4">
          <w:rPr>
            <w:rFonts w:ascii="Book Antiqua" w:eastAsia="Times New Roman" w:hAnsi="Book Antiqua" w:cs="Times New Roman"/>
            <w:i/>
            <w:iCs/>
            <w:color w:val="027ABB"/>
            <w:spacing w:val="-3"/>
            <w:sz w:val="24"/>
            <w:szCs w:val="24"/>
            <w:lang w:eastAsia="en-CA"/>
          </w:rPr>
          <w:t>Criminal Code</w:t>
        </w:r>
        <w:r w:rsidRPr="00AF4CE4">
          <w:rPr>
            <w:rFonts w:ascii="Times New Roman" w:eastAsia="Times New Roman" w:hAnsi="Times New Roman" w:cs="Times New Roman"/>
            <w:color w:val="027ABB"/>
            <w:spacing w:val="-3"/>
            <w:sz w:val="24"/>
            <w:szCs w:val="24"/>
            <w:lang w:eastAsia="en-CA"/>
          </w:rPr>
          <w:t>, R.S.C., 1985, c. C-46</w:t>
        </w:r>
      </w:hyperlink>
      <w:r w:rsidRPr="00AF4CE4">
        <w:rPr>
          <w:rFonts w:ascii="Times New Roman" w:eastAsia="Times New Roman" w:hAnsi="Times New Roman" w:cs="Times New Roman"/>
          <w:color w:val="000000"/>
          <w:spacing w:val="-3"/>
          <w:sz w:val="24"/>
          <w:szCs w:val="24"/>
          <w:lang w:eastAsia="en-CA"/>
        </w:rPr>
        <w:t>.   As I explained in</w:t>
      </w:r>
      <w:r w:rsidRPr="00AF4CE4">
        <w:rPr>
          <w:rFonts w:ascii="Book Antiqua" w:eastAsia="Times New Roman" w:hAnsi="Book Antiqua" w:cs="Times New Roman"/>
          <w:i/>
          <w:iCs/>
          <w:color w:val="000000"/>
          <w:spacing w:val="-3"/>
          <w:sz w:val="24"/>
          <w:szCs w:val="24"/>
          <w:lang w:eastAsia="en-CA"/>
        </w:rPr>
        <w:t xml:space="preserve"> R. v. </w:t>
      </w:r>
      <w:proofErr w:type="spellStart"/>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 </w:t>
      </w:r>
      <w:hyperlink r:id="rId70" w:history="1">
        <w:r w:rsidRPr="00AF4CE4">
          <w:rPr>
            <w:rFonts w:ascii="Times New Roman" w:eastAsia="Times New Roman" w:hAnsi="Times New Roman" w:cs="Times New Roman"/>
            <w:color w:val="027ABB"/>
            <w:spacing w:val="-3"/>
            <w:sz w:val="24"/>
            <w:szCs w:val="24"/>
            <w:lang w:eastAsia="en-CA"/>
          </w:rPr>
          <w:t xml:space="preserve">1990 </w:t>
        </w:r>
        <w:proofErr w:type="spellStart"/>
        <w:r w:rsidRPr="00AF4CE4">
          <w:rPr>
            <w:rFonts w:ascii="Times New Roman" w:eastAsia="Times New Roman" w:hAnsi="Times New Roman" w:cs="Times New Roman"/>
            <w:color w:val="027ABB"/>
            <w:spacing w:val="-3"/>
            <w:sz w:val="24"/>
            <w:szCs w:val="24"/>
            <w:lang w:eastAsia="en-CA"/>
          </w:rPr>
          <w:t>CanLII</w:t>
        </w:r>
        <w:proofErr w:type="spellEnd"/>
        <w:r w:rsidRPr="00AF4CE4">
          <w:rPr>
            <w:rFonts w:ascii="Times New Roman" w:eastAsia="Times New Roman" w:hAnsi="Times New Roman" w:cs="Times New Roman"/>
            <w:color w:val="027ABB"/>
            <w:spacing w:val="-3"/>
            <w:sz w:val="24"/>
            <w:szCs w:val="24"/>
            <w:lang w:eastAsia="en-CA"/>
          </w:rPr>
          <w:t xml:space="preserve"> 34 (SCC)</w:t>
        </w:r>
      </w:hyperlink>
      <w:r w:rsidRPr="00AF4CE4">
        <w:rPr>
          <w:rFonts w:ascii="Times New Roman" w:eastAsia="Times New Roman" w:hAnsi="Times New Roman" w:cs="Times New Roman"/>
          <w:color w:val="000000"/>
          <w:spacing w:val="-3"/>
          <w:sz w:val="24"/>
          <w:szCs w:val="24"/>
          <w:lang w:eastAsia="en-CA"/>
        </w:rPr>
        <w:t xml:space="preserve">, [1990] 3 S.C.R. 1303, I respectfully disagree with my colleagues, Lamer C.J. and Wilson J., as to the proper resolution of these questions.  In view of the peculiar circumstances of this case, including the fact that it was heard on the same day </w:t>
      </w:r>
      <w:proofErr w:type="spellStart"/>
      <w:r w:rsidRPr="00AF4CE4">
        <w:rPr>
          <w:rFonts w:ascii="Times New Roman" w:eastAsia="Times New Roman" w:hAnsi="Times New Roman" w:cs="Times New Roman"/>
          <w:color w:val="000000"/>
          <w:spacing w:val="-3"/>
          <w:sz w:val="24"/>
          <w:szCs w:val="24"/>
          <w:lang w:eastAsia="en-CA"/>
        </w:rPr>
        <w:t>as</w:t>
      </w:r>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 and that the result for the accused is not affected, I am issuing these reasons notwithstanding the prior issue of judgment in</w:t>
      </w:r>
      <w:r w:rsidRPr="00AF4CE4">
        <w:rPr>
          <w:rFonts w:ascii="Book Antiqua" w:eastAsia="Times New Roman" w:hAnsi="Book Antiqua" w:cs="Times New Roman"/>
          <w:i/>
          <w:iCs/>
          <w:color w:val="000000"/>
          <w:spacing w:val="-3"/>
          <w:sz w:val="24"/>
          <w:szCs w:val="24"/>
          <w:lang w:eastAsia="en-CA"/>
        </w:rPr>
        <w:t> </w:t>
      </w:r>
      <w:proofErr w:type="spellStart"/>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 which is binding.  I will therefore address one of the issues raised in this case in view of my conclusions in</w:t>
      </w:r>
      <w:r w:rsidRPr="00AF4CE4">
        <w:rPr>
          <w:rFonts w:ascii="Book Antiqua" w:eastAsia="Times New Roman" w:hAnsi="Book Antiqua" w:cs="Times New Roman"/>
          <w:i/>
          <w:iCs/>
          <w:color w:val="000000"/>
          <w:spacing w:val="-3"/>
          <w:sz w:val="24"/>
          <w:szCs w:val="24"/>
          <w:lang w:eastAsia="en-CA"/>
        </w:rPr>
        <w:t> </w:t>
      </w:r>
      <w:proofErr w:type="spellStart"/>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The appellant argues that the presumption of sanity in </w:t>
      </w:r>
      <w:hyperlink r:id="rId71" w:anchor="sec16subsec4_smooth" w:history="1">
        <w:r w:rsidRPr="00AF4CE4">
          <w:rPr>
            <w:rFonts w:ascii="Times New Roman" w:eastAsia="Times New Roman" w:hAnsi="Times New Roman" w:cs="Times New Roman"/>
            <w:color w:val="027ABB"/>
            <w:spacing w:val="-3"/>
            <w:sz w:val="24"/>
            <w:szCs w:val="24"/>
            <w:lang w:eastAsia="en-CA"/>
          </w:rPr>
          <w:t>s. 16(4)</w:t>
        </w:r>
      </w:hyperlink>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72" w:history="1">
        <w:r w:rsidRPr="00AF4CE4">
          <w:rPr>
            <w:rFonts w:ascii="Book Antiqua" w:eastAsia="Times New Roman" w:hAnsi="Book Antiqua" w:cs="Times New Roman"/>
            <w:i/>
            <w:iCs/>
            <w:color w:val="027ABB"/>
            <w:spacing w:val="-3"/>
            <w:sz w:val="24"/>
            <w:szCs w:val="24"/>
            <w:lang w:eastAsia="en-CA"/>
          </w:rPr>
          <w:t>Criminal Code</w:t>
        </w:r>
      </w:hyperlink>
      <w:r w:rsidRPr="00AF4CE4">
        <w:rPr>
          <w:rFonts w:ascii="Times New Roman" w:eastAsia="Times New Roman" w:hAnsi="Times New Roman" w:cs="Times New Roman"/>
          <w:color w:val="000000"/>
          <w:spacing w:val="-3"/>
          <w:sz w:val="24"/>
          <w:szCs w:val="24"/>
          <w:lang w:eastAsia="en-CA"/>
        </w:rPr>
        <w:t> offends the presumption of innocence found in </w:t>
      </w:r>
      <w:hyperlink r:id="rId73" w:anchor="sec11_smooth" w:history="1">
        <w:r w:rsidRPr="00AF4CE4">
          <w:rPr>
            <w:rFonts w:ascii="Times New Roman" w:eastAsia="Times New Roman" w:hAnsi="Times New Roman" w:cs="Times New Roman"/>
            <w:color w:val="027ABB"/>
            <w:spacing w:val="-3"/>
            <w:sz w:val="24"/>
            <w:szCs w:val="24"/>
            <w:lang w:eastAsia="en-CA"/>
          </w:rPr>
          <w:t>s. 11</w:t>
        </w:r>
      </w:hyperlink>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d</w:t>
      </w:r>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74" w:history="1">
        <w:r w:rsidRPr="00AF4CE4">
          <w:rPr>
            <w:rFonts w:ascii="Book Antiqua" w:eastAsia="Times New Roman" w:hAnsi="Book Antiqua" w:cs="Times New Roman"/>
            <w:i/>
            <w:iCs/>
            <w:color w:val="027ABB"/>
            <w:spacing w:val="-3"/>
            <w:sz w:val="24"/>
            <w:szCs w:val="24"/>
            <w:lang w:eastAsia="en-CA"/>
          </w:rPr>
          <w:t>Canadian Charter of Rights and Freedoms</w:t>
        </w:r>
      </w:hyperlink>
      <w:r w:rsidRPr="00AF4CE4">
        <w:rPr>
          <w:rFonts w:ascii="Times New Roman" w:eastAsia="Times New Roman" w:hAnsi="Times New Roman" w:cs="Times New Roman"/>
          <w:color w:val="000000"/>
          <w:spacing w:val="-3"/>
          <w:sz w:val="24"/>
          <w:szCs w:val="24"/>
          <w:lang w:eastAsia="en-CA"/>
        </w:rPr>
        <w:t>.  As I explained in my reasons in</w:t>
      </w:r>
      <w:r w:rsidRPr="00AF4CE4">
        <w:rPr>
          <w:rFonts w:ascii="Book Antiqua" w:eastAsia="Times New Roman" w:hAnsi="Book Antiqua" w:cs="Times New Roman"/>
          <w:i/>
          <w:iCs/>
          <w:color w:val="000000"/>
          <w:spacing w:val="-3"/>
          <w:sz w:val="24"/>
          <w:szCs w:val="24"/>
          <w:lang w:eastAsia="en-CA"/>
        </w:rPr>
        <w:t> </w:t>
      </w:r>
      <w:proofErr w:type="spellStart"/>
      <w:r w:rsidRPr="00AF4CE4">
        <w:rPr>
          <w:rFonts w:ascii="Book Antiqua" w:eastAsia="Times New Roman" w:hAnsi="Book Antiqua" w:cs="Times New Roman"/>
          <w:i/>
          <w:iCs/>
          <w:color w:val="000000"/>
          <w:spacing w:val="-3"/>
          <w:sz w:val="24"/>
          <w:szCs w:val="24"/>
          <w:lang w:eastAsia="en-CA"/>
        </w:rPr>
        <w:t>Chaulk</w:t>
      </w:r>
      <w:proofErr w:type="spellEnd"/>
      <w:r w:rsidRPr="00AF4CE4">
        <w:rPr>
          <w:rFonts w:ascii="Times New Roman" w:eastAsia="Times New Roman" w:hAnsi="Times New Roman" w:cs="Times New Roman"/>
          <w:color w:val="000000"/>
          <w:spacing w:val="-3"/>
          <w:sz w:val="24"/>
          <w:szCs w:val="24"/>
          <w:lang w:eastAsia="en-CA"/>
        </w:rPr>
        <w:t xml:space="preserve">, I am of the view that the presumption of sanity, reflecting as it does the fundamental pre-condition of criminal responsibility and punishment, does not </w:t>
      </w:r>
      <w:r w:rsidRPr="00AF4CE4">
        <w:rPr>
          <w:rFonts w:ascii="Times New Roman" w:eastAsia="Times New Roman" w:hAnsi="Times New Roman" w:cs="Times New Roman"/>
          <w:color w:val="000000"/>
          <w:spacing w:val="-3"/>
          <w:sz w:val="24"/>
          <w:szCs w:val="24"/>
          <w:lang w:eastAsia="en-CA"/>
        </w:rPr>
        <w:lastRenderedPageBreak/>
        <w:t>violate </w:t>
      </w:r>
      <w:hyperlink r:id="rId75" w:anchor="sec11_smooth" w:history="1">
        <w:r w:rsidRPr="00AF4CE4">
          <w:rPr>
            <w:rFonts w:ascii="Times New Roman" w:eastAsia="Times New Roman" w:hAnsi="Times New Roman" w:cs="Times New Roman"/>
            <w:color w:val="027ABB"/>
            <w:spacing w:val="-3"/>
            <w:sz w:val="24"/>
            <w:szCs w:val="24"/>
            <w:lang w:eastAsia="en-CA"/>
          </w:rPr>
          <w:t>s. 11</w:t>
        </w:r>
      </w:hyperlink>
      <w:r w:rsidRPr="00AF4CE4">
        <w:rPr>
          <w:rFonts w:ascii="Times New Roman" w:eastAsia="Times New Roman" w:hAnsi="Times New Roman" w:cs="Times New Roman"/>
          <w:color w:val="000000"/>
          <w:spacing w:val="-3"/>
          <w:sz w:val="24"/>
          <w:szCs w:val="24"/>
          <w:lang w:eastAsia="en-CA"/>
        </w:rPr>
        <w:t>(</w:t>
      </w:r>
      <w:r w:rsidRPr="00AF4CE4">
        <w:rPr>
          <w:rFonts w:ascii="Book Antiqua" w:eastAsia="Times New Roman" w:hAnsi="Book Antiqua" w:cs="Times New Roman"/>
          <w:i/>
          <w:iCs/>
          <w:color w:val="000000"/>
          <w:spacing w:val="-3"/>
          <w:sz w:val="24"/>
          <w:szCs w:val="24"/>
          <w:lang w:eastAsia="en-CA"/>
        </w:rPr>
        <w:t>d</w:t>
      </w:r>
      <w:r w:rsidRPr="00AF4CE4">
        <w:rPr>
          <w:rFonts w:ascii="Times New Roman" w:eastAsia="Times New Roman" w:hAnsi="Times New Roman" w:cs="Times New Roman"/>
          <w:color w:val="000000"/>
          <w:spacing w:val="-3"/>
          <w:sz w:val="24"/>
          <w:szCs w:val="24"/>
          <w:lang w:eastAsia="en-CA"/>
        </w:rPr>
        <w:t>).  Accordingly, this ground of appeal fails, and it is unnecessary for me to consider application of </w:t>
      </w:r>
      <w:hyperlink r:id="rId76" w:anchor="sec1_smooth" w:history="1">
        <w:r w:rsidRPr="00AF4CE4">
          <w:rPr>
            <w:rFonts w:ascii="Times New Roman" w:eastAsia="Times New Roman" w:hAnsi="Times New Roman" w:cs="Times New Roman"/>
            <w:color w:val="027ABB"/>
            <w:spacing w:val="-3"/>
            <w:sz w:val="24"/>
            <w:szCs w:val="24"/>
            <w:lang w:eastAsia="en-CA"/>
          </w:rPr>
          <w:t>s. 1</w:t>
        </w:r>
      </w:hyperlink>
      <w:r w:rsidRPr="00AF4CE4">
        <w:rPr>
          <w:rFonts w:ascii="Times New Roman" w:eastAsia="Times New Roman" w:hAnsi="Times New Roman" w:cs="Times New Roman"/>
          <w:color w:val="000000"/>
          <w:spacing w:val="-3"/>
          <w:sz w:val="24"/>
          <w:szCs w:val="24"/>
          <w:lang w:eastAsia="en-CA"/>
        </w:rPr>
        <w:t> of the</w:t>
      </w:r>
      <w:r w:rsidRPr="00AF4CE4">
        <w:rPr>
          <w:rFonts w:ascii="Book Antiqua" w:eastAsia="Times New Roman" w:hAnsi="Book Antiqua" w:cs="Times New Roman"/>
          <w:i/>
          <w:iCs/>
          <w:color w:val="000000"/>
          <w:spacing w:val="-3"/>
          <w:sz w:val="24"/>
          <w:szCs w:val="24"/>
          <w:lang w:eastAsia="en-CA"/>
        </w:rPr>
        <w:t> </w:t>
      </w:r>
      <w:hyperlink r:id="rId77" w:history="1">
        <w:r w:rsidRPr="00AF4CE4">
          <w:rPr>
            <w:rFonts w:ascii="Book Antiqua" w:eastAsia="Times New Roman" w:hAnsi="Book Antiqua" w:cs="Times New Roman"/>
            <w:i/>
            <w:iCs/>
            <w:color w:val="027ABB"/>
            <w:spacing w:val="-3"/>
            <w:sz w:val="24"/>
            <w:szCs w:val="24"/>
            <w:lang w:eastAsia="en-CA"/>
          </w:rPr>
          <w:t>Charter</w:t>
        </w:r>
      </w:hyperlink>
      <w:r w:rsidRPr="00AF4CE4">
        <w:rPr>
          <w:rFonts w:ascii="Times New Roman" w:eastAsia="Times New Roman" w:hAnsi="Times New Roman" w:cs="Times New Roman"/>
          <w:color w:val="000000"/>
          <w:spacing w:val="-3"/>
          <w:sz w:val="24"/>
          <w:szCs w:val="24"/>
          <w:lang w:eastAsia="en-CA"/>
        </w:rPr>
        <w:t>.</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With respect to the other two grounds of appeal, I am in agreement with Lamer C.J.  For the reasons expressed by Lamer C.J., the evidence pertaining to the homicide in New York State was properly admitted at trial.  I further agree with Lamer C.J., however, that a new trial must be ordered because of the trial judge's error in not commenting in his charge to the jury on the prejudicial remarks of Crown counsel.</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I agree, therefore, that the appeal should be allowed and a new trial ordered.</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Appeal allowed and new trial ordered,</w:t>
      </w:r>
      <w:r w:rsidRPr="00AF4CE4">
        <w:rPr>
          <w:rFonts w:ascii="Times New Roman" w:eastAsia="Times New Roman" w:hAnsi="Times New Roman" w:cs="Times New Roman"/>
          <w:color w:val="000000"/>
          <w:spacing w:val="-3"/>
          <w:sz w:val="24"/>
          <w:szCs w:val="24"/>
          <w:lang w:eastAsia="en-CA"/>
        </w:rPr>
        <w:t> </w:t>
      </w:r>
      <w:proofErr w:type="spellStart"/>
      <w:r w:rsidRPr="00AF4CE4">
        <w:rPr>
          <w:rFonts w:ascii="Times New Roman" w:eastAsia="Times New Roman" w:hAnsi="Times New Roman" w:cs="Times New Roman"/>
          <w:color w:val="000000"/>
          <w:spacing w:val="-3"/>
          <w:sz w:val="24"/>
          <w:szCs w:val="24"/>
          <w:lang w:eastAsia="en-CA"/>
        </w:rPr>
        <w:t>L'H</w:t>
      </w:r>
      <w:r w:rsidRPr="00AF4CE4">
        <w:rPr>
          <w:rFonts w:ascii="Courier" w:eastAsia="Times New Roman" w:hAnsi="Courier" w:cs="Times New Roman"/>
          <w:color w:val="000000"/>
          <w:spacing w:val="-3"/>
          <w:sz w:val="24"/>
          <w:szCs w:val="24"/>
          <w:lang w:eastAsia="en-CA"/>
        </w:rPr>
        <w:t>eureux</w:t>
      </w:r>
      <w:r w:rsidRPr="00AF4CE4">
        <w:rPr>
          <w:rFonts w:ascii="Courier" w:eastAsia="Times New Roman" w:hAnsi="Courier" w:cs="Times New Roman"/>
          <w:color w:val="000000"/>
          <w:spacing w:val="-3"/>
          <w:sz w:val="24"/>
          <w:szCs w:val="24"/>
          <w:lang w:eastAsia="en-CA"/>
        </w:rPr>
        <w:noBreakHyphen/>
      </w:r>
      <w:r w:rsidRPr="00AF4CE4">
        <w:rPr>
          <w:rFonts w:ascii="Times New Roman" w:eastAsia="Times New Roman" w:hAnsi="Times New Roman" w:cs="Times New Roman"/>
          <w:color w:val="000000"/>
          <w:spacing w:val="-3"/>
          <w:sz w:val="24"/>
          <w:szCs w:val="24"/>
          <w:lang w:eastAsia="en-CA"/>
        </w:rPr>
        <w:t>D</w:t>
      </w:r>
      <w:r w:rsidRPr="00AF4CE4">
        <w:rPr>
          <w:rFonts w:ascii="Courier" w:eastAsia="Times New Roman" w:hAnsi="Courier" w:cs="Times New Roman"/>
          <w:color w:val="000000"/>
          <w:spacing w:val="-3"/>
          <w:sz w:val="24"/>
          <w:szCs w:val="24"/>
          <w:lang w:eastAsia="en-CA"/>
        </w:rPr>
        <w:t>ubé</w:t>
      </w:r>
      <w:proofErr w:type="spellEnd"/>
      <w:r w:rsidRPr="00AF4CE4">
        <w:rPr>
          <w:rFonts w:ascii="Times New Roman" w:eastAsia="Times New Roman" w:hAnsi="Times New Roman" w:cs="Times New Roman"/>
          <w:color w:val="000000"/>
          <w:spacing w:val="-3"/>
          <w:sz w:val="24"/>
          <w:szCs w:val="24"/>
          <w:lang w:eastAsia="en-CA"/>
        </w:rPr>
        <w:t> J.</w:t>
      </w:r>
      <w:r w:rsidRPr="00AF4CE4">
        <w:rPr>
          <w:rFonts w:ascii="Book Antiqua" w:eastAsia="Times New Roman" w:hAnsi="Book Antiqua" w:cs="Times New Roman"/>
          <w:i/>
          <w:iCs/>
          <w:color w:val="000000"/>
          <w:spacing w:val="-3"/>
          <w:sz w:val="24"/>
          <w:szCs w:val="24"/>
          <w:lang w:eastAsia="en-CA"/>
        </w:rPr>
        <w:t> dissenting.</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xml:space="preserve">   Solicitors for the appellant:  Breen Miller Clark, Fredericton; </w:t>
      </w:r>
      <w:proofErr w:type="spellStart"/>
      <w:r w:rsidRPr="00AF4CE4">
        <w:rPr>
          <w:rFonts w:ascii="Book Antiqua" w:eastAsia="Times New Roman" w:hAnsi="Book Antiqua" w:cs="Times New Roman"/>
          <w:i/>
          <w:iCs/>
          <w:color w:val="000000"/>
          <w:spacing w:val="-3"/>
          <w:sz w:val="24"/>
          <w:szCs w:val="24"/>
          <w:lang w:eastAsia="en-CA"/>
        </w:rPr>
        <w:t>Lapointe</w:t>
      </w:r>
      <w:proofErr w:type="spellEnd"/>
      <w:r w:rsidRPr="00AF4CE4">
        <w:rPr>
          <w:rFonts w:ascii="Book Antiqua" w:eastAsia="Times New Roman" w:hAnsi="Book Antiqua" w:cs="Times New Roman"/>
          <w:i/>
          <w:iCs/>
          <w:color w:val="000000"/>
          <w:spacing w:val="-3"/>
          <w:sz w:val="24"/>
          <w:szCs w:val="24"/>
          <w:lang w:eastAsia="en-CA"/>
        </w:rPr>
        <w:t xml:space="preserve">, </w:t>
      </w:r>
      <w:proofErr w:type="spellStart"/>
      <w:r w:rsidRPr="00AF4CE4">
        <w:rPr>
          <w:rFonts w:ascii="Book Antiqua" w:eastAsia="Times New Roman" w:hAnsi="Book Antiqua" w:cs="Times New Roman"/>
          <w:i/>
          <w:iCs/>
          <w:color w:val="000000"/>
          <w:spacing w:val="-3"/>
          <w:sz w:val="24"/>
          <w:szCs w:val="24"/>
          <w:lang w:eastAsia="en-CA"/>
        </w:rPr>
        <w:t>Schachter</w:t>
      </w:r>
      <w:proofErr w:type="spellEnd"/>
      <w:r w:rsidRPr="00AF4CE4">
        <w:rPr>
          <w:rFonts w:ascii="Book Antiqua" w:eastAsia="Times New Roman" w:hAnsi="Book Antiqua" w:cs="Times New Roman"/>
          <w:i/>
          <w:iCs/>
          <w:color w:val="000000"/>
          <w:spacing w:val="-3"/>
          <w:sz w:val="24"/>
          <w:szCs w:val="24"/>
          <w:lang w:eastAsia="en-CA"/>
        </w:rPr>
        <w:t>, Champagne &amp; Talbot, Montréal.</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xml:space="preserve">   Solicitors for the respondent:  Manu Patel, Graham </w:t>
      </w:r>
      <w:proofErr w:type="spellStart"/>
      <w:r w:rsidRPr="00AF4CE4">
        <w:rPr>
          <w:rFonts w:ascii="Book Antiqua" w:eastAsia="Times New Roman" w:hAnsi="Book Antiqua" w:cs="Times New Roman"/>
          <w:i/>
          <w:iCs/>
          <w:color w:val="000000"/>
          <w:spacing w:val="-3"/>
          <w:sz w:val="24"/>
          <w:szCs w:val="24"/>
          <w:lang w:eastAsia="en-CA"/>
        </w:rPr>
        <w:t>Sleeth</w:t>
      </w:r>
      <w:proofErr w:type="spellEnd"/>
      <w:r w:rsidRPr="00AF4CE4">
        <w:rPr>
          <w:rFonts w:ascii="Book Antiqua" w:eastAsia="Times New Roman" w:hAnsi="Book Antiqua" w:cs="Times New Roman"/>
          <w:i/>
          <w:iCs/>
          <w:color w:val="000000"/>
          <w:spacing w:val="-3"/>
          <w:sz w:val="24"/>
          <w:szCs w:val="24"/>
          <w:lang w:eastAsia="en-CA"/>
        </w:rPr>
        <w:t xml:space="preserve"> and Bruce Judah, Fredericton.</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Solicitor for the intervener the Attorney General of Canada:  John C. Tait, Ottawa.</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Solicitor for the intervener the Attorney General for Ontario:  The Attorney General for Ontario, Toronto.</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Solicitors for the intervener the Attorney General of Quebec:  Jean</w:t>
      </w:r>
      <w:r w:rsidRPr="00AF4CE4">
        <w:rPr>
          <w:rFonts w:ascii="Book Antiqua" w:eastAsia="Times New Roman" w:hAnsi="Book Antiqua" w:cs="Times New Roman"/>
          <w:i/>
          <w:iCs/>
          <w:color w:val="000000"/>
          <w:spacing w:val="-3"/>
          <w:sz w:val="24"/>
          <w:szCs w:val="24"/>
          <w:lang w:eastAsia="en-CA"/>
        </w:rPr>
        <w:noBreakHyphen/>
        <w:t xml:space="preserve">François Dionne and Jacques Gauvin, </w:t>
      </w:r>
      <w:proofErr w:type="spellStart"/>
      <w:r w:rsidRPr="00AF4CE4">
        <w:rPr>
          <w:rFonts w:ascii="Book Antiqua" w:eastAsia="Times New Roman" w:hAnsi="Book Antiqua" w:cs="Times New Roman"/>
          <w:i/>
          <w:iCs/>
          <w:color w:val="000000"/>
          <w:spacing w:val="-3"/>
          <w:sz w:val="24"/>
          <w:szCs w:val="24"/>
          <w:lang w:eastAsia="en-CA"/>
        </w:rPr>
        <w:t>Ste</w:t>
      </w:r>
      <w:proofErr w:type="spellEnd"/>
      <w:r w:rsidRPr="00AF4CE4">
        <w:rPr>
          <w:rFonts w:ascii="Book Antiqua" w:eastAsia="Times New Roman" w:hAnsi="Book Antiqua" w:cs="Times New Roman"/>
          <w:i/>
          <w:iCs/>
          <w:color w:val="000000"/>
          <w:spacing w:val="-3"/>
          <w:sz w:val="24"/>
          <w:szCs w:val="24"/>
          <w:lang w:eastAsia="en-CA"/>
        </w:rPr>
        <w:noBreakHyphen/>
        <w:t>Foy.</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Solicitor for the intervener the Attorney General of Manitoba:  The Attorney General of Manitoba, Winnipeg.</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Book Antiqua" w:eastAsia="Times New Roman" w:hAnsi="Book Antiqua" w:cs="Times New Roman"/>
          <w:i/>
          <w:iCs/>
          <w:color w:val="000000"/>
          <w:spacing w:val="-3"/>
          <w:sz w:val="24"/>
          <w:szCs w:val="24"/>
          <w:lang w:eastAsia="en-CA"/>
        </w:rPr>
        <w:t>   Solicitor for the intervener the Attorney General for Alberta:  M. J. Watson, Edmonton.</w:t>
      </w:r>
    </w:p>
    <w:p w:rsidR="00AF4CE4" w:rsidRPr="00AF4CE4" w:rsidRDefault="00AF4CE4" w:rsidP="00AF4CE4">
      <w:pPr>
        <w:shd w:val="clear" w:color="auto" w:fill="FFFFFF"/>
        <w:spacing w:after="0" w:line="240" w:lineRule="auto"/>
        <w:jc w:val="both"/>
        <w:rPr>
          <w:rFonts w:ascii="TmsRmn 12pt" w:eastAsia="Times New Roman" w:hAnsi="TmsRmn 12pt" w:cs="Times New Roman"/>
          <w:color w:val="000000"/>
          <w:sz w:val="24"/>
          <w:szCs w:val="24"/>
          <w:lang w:eastAsia="en-CA"/>
        </w:rPr>
      </w:pPr>
      <w:r w:rsidRPr="00AF4CE4">
        <w:rPr>
          <w:rFonts w:ascii="Times New Roman" w:eastAsia="Times New Roman" w:hAnsi="Times New Roman" w:cs="Times New Roman"/>
          <w:color w:val="000000"/>
          <w:spacing w:val="-3"/>
          <w:sz w:val="24"/>
          <w:szCs w:val="24"/>
          <w:lang w:eastAsia="en-CA"/>
        </w:rPr>
        <w:t> </w:t>
      </w:r>
    </w:p>
    <w:p w:rsidR="00AF4CE4" w:rsidRPr="00AF4CE4" w:rsidRDefault="00AF4CE4" w:rsidP="00AF4CE4">
      <w:pPr>
        <w:shd w:val="clear" w:color="auto" w:fill="FFFFFF"/>
        <w:spacing w:after="0" w:line="240" w:lineRule="auto"/>
        <w:rPr>
          <w:rFonts w:ascii="Times New Roman" w:eastAsia="Times New Roman" w:hAnsi="Times New Roman" w:cs="Times New Roman"/>
          <w:color w:val="000000"/>
          <w:sz w:val="27"/>
          <w:szCs w:val="27"/>
          <w:lang w:eastAsia="en-CA"/>
        </w:rPr>
      </w:pPr>
      <w:r w:rsidRPr="00AF4CE4">
        <w:rPr>
          <w:rFonts w:ascii="Times New Roman" w:eastAsia="Times New Roman" w:hAnsi="Times New Roman" w:cs="Times New Roman"/>
          <w:color w:val="000000"/>
          <w:sz w:val="27"/>
          <w:szCs w:val="27"/>
          <w:lang w:eastAsia="en-CA"/>
        </w:rPr>
        <w:br w:type="textWrapping" w:clear="all"/>
      </w:r>
    </w:p>
    <w:p w:rsidR="00AF4CE4" w:rsidRPr="00AF4CE4" w:rsidRDefault="00AF4CE4" w:rsidP="00AF4CE4">
      <w:pPr>
        <w:shd w:val="clear" w:color="auto" w:fill="FFFFFF"/>
        <w:spacing w:after="0" w:line="240" w:lineRule="auto"/>
        <w:rPr>
          <w:rFonts w:ascii="Times New Roman" w:eastAsia="Times New Roman" w:hAnsi="Times New Roman" w:cs="Times New Roman"/>
          <w:color w:val="000000"/>
          <w:sz w:val="27"/>
          <w:szCs w:val="27"/>
          <w:lang w:eastAsia="en-CA"/>
        </w:rPr>
      </w:pPr>
      <w:r w:rsidRPr="00AF4CE4">
        <w:rPr>
          <w:rFonts w:ascii="Times New Roman" w:eastAsia="Times New Roman" w:hAnsi="Times New Roman" w:cs="Times New Roman"/>
          <w:color w:val="000000"/>
          <w:sz w:val="27"/>
          <w:szCs w:val="27"/>
          <w:lang w:eastAsia="en-CA"/>
        </w:rPr>
        <w:pict>
          <v:rect id="_x0000_i1025" style="width:154.45pt;height:.6pt" o:hrpct="330" o:hrstd="t" o:hr="t" fillcolor="#a0a0a0" stroked="f"/>
        </w:pict>
      </w:r>
    </w:p>
    <w:bookmarkStart w:id="5" w:name="_ftn1"/>
    <w:p w:rsidR="00AF4CE4" w:rsidRPr="00AF4CE4" w:rsidRDefault="00AF4CE4" w:rsidP="00AF4CE4">
      <w:pPr>
        <w:shd w:val="clear" w:color="auto" w:fill="FFFFFF"/>
        <w:spacing w:after="240" w:line="240" w:lineRule="auto"/>
        <w:jc w:val="both"/>
        <w:rPr>
          <w:rFonts w:ascii="TmsRmn 12pt" w:eastAsia="Times New Roman" w:hAnsi="TmsRmn 12pt" w:cs="Times New Roman"/>
          <w:color w:val="000000"/>
          <w:sz w:val="24"/>
          <w:szCs w:val="24"/>
          <w:lang w:eastAsia="en-CA"/>
        </w:rPr>
      </w:pPr>
      <w:r w:rsidRPr="00AF4CE4">
        <w:rPr>
          <w:rFonts w:ascii="TmsRmn 12pt" w:eastAsia="Times New Roman" w:hAnsi="TmsRmn 12pt" w:cs="Times New Roman"/>
          <w:color w:val="000000"/>
          <w:sz w:val="24"/>
          <w:szCs w:val="24"/>
          <w:lang w:eastAsia="en-CA"/>
        </w:rPr>
        <w:fldChar w:fldCharType="begin"/>
      </w:r>
      <w:r w:rsidRPr="00AF4CE4">
        <w:rPr>
          <w:rFonts w:ascii="TmsRmn 12pt" w:eastAsia="Times New Roman" w:hAnsi="TmsRmn 12pt" w:cs="Times New Roman"/>
          <w:color w:val="000000"/>
          <w:sz w:val="24"/>
          <w:szCs w:val="24"/>
          <w:lang w:eastAsia="en-CA"/>
        </w:rPr>
        <w:instrText xml:space="preserve"> HYPERLINK "https://www.canlii.org/en/ca/scc/doc/1991/1991canlii113/1991canlii113.html?autocompleteStr=r.%20v.%20romeo&amp;autocompletePos=1" \l "_ftnref1" \o "" </w:instrText>
      </w:r>
      <w:r w:rsidRPr="00AF4CE4">
        <w:rPr>
          <w:rFonts w:ascii="TmsRmn 12pt" w:eastAsia="Times New Roman" w:hAnsi="TmsRmn 12pt" w:cs="Times New Roman"/>
          <w:color w:val="000000"/>
          <w:sz w:val="24"/>
          <w:szCs w:val="24"/>
          <w:lang w:eastAsia="en-CA"/>
        </w:rPr>
        <w:fldChar w:fldCharType="separate"/>
      </w:r>
      <w:r w:rsidRPr="00AF4CE4">
        <w:rPr>
          <w:rFonts w:ascii="Times New Roman" w:eastAsia="Times New Roman" w:hAnsi="Times New Roman" w:cs="Times New Roman"/>
          <w:color w:val="027ABB"/>
          <w:spacing w:val="-3"/>
          <w:sz w:val="24"/>
          <w:szCs w:val="24"/>
          <w:lang w:eastAsia="en-CA"/>
        </w:rPr>
        <w:t>     </w:t>
      </w:r>
      <w:r w:rsidRPr="00AF4CE4">
        <w:rPr>
          <w:rFonts w:ascii="TmsRmn 12pt" w:eastAsia="Times New Roman" w:hAnsi="TmsRmn 12pt" w:cs="Times New Roman"/>
          <w:color w:val="000000"/>
          <w:sz w:val="24"/>
          <w:szCs w:val="24"/>
          <w:lang w:eastAsia="en-CA"/>
        </w:rPr>
        <w:fldChar w:fldCharType="end"/>
      </w:r>
      <w:bookmarkEnd w:id="5"/>
      <w:r w:rsidRPr="00AF4CE4">
        <w:rPr>
          <w:rFonts w:ascii="Times New Roman" w:eastAsia="Times New Roman" w:hAnsi="Times New Roman" w:cs="Times New Roman"/>
          <w:color w:val="000000"/>
          <w:spacing w:val="-3"/>
          <w:sz w:val="24"/>
          <w:szCs w:val="24"/>
          <w:lang w:eastAsia="en-CA"/>
        </w:rPr>
        <w:t>*   Chief Justice at the time of judgment.</w:t>
      </w:r>
    </w:p>
    <w:p w:rsidR="00163F6F" w:rsidRDefault="00163F6F"/>
    <w:sectPr w:rsidR="00163F6F">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E4" w:rsidRDefault="00AF4CE4" w:rsidP="00AF4CE4">
      <w:pPr>
        <w:spacing w:after="0" w:line="240" w:lineRule="auto"/>
      </w:pPr>
      <w:r>
        <w:separator/>
      </w:r>
    </w:p>
  </w:endnote>
  <w:endnote w:type="continuationSeparator" w:id="0">
    <w:p w:rsidR="00AF4CE4" w:rsidRDefault="00AF4CE4" w:rsidP="00AF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msRmn 12pt">
    <w:altName w:val="Times New Roman"/>
    <w:panose1 w:val="00000000000000000000"/>
    <w:charset w:val="00"/>
    <w:family w:val="roman"/>
    <w:notTrueType/>
    <w:pitch w:val="default"/>
  </w:font>
  <w:font w:name="TmsRmn 12pt Italic">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E4" w:rsidRDefault="00AF4C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E4" w:rsidRDefault="00AF4C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E4" w:rsidRDefault="00AF4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E4" w:rsidRDefault="00AF4CE4" w:rsidP="00AF4CE4">
      <w:pPr>
        <w:spacing w:after="0" w:line="240" w:lineRule="auto"/>
      </w:pPr>
      <w:r>
        <w:separator/>
      </w:r>
    </w:p>
  </w:footnote>
  <w:footnote w:type="continuationSeparator" w:id="0">
    <w:p w:rsidR="00AF4CE4" w:rsidRDefault="00AF4CE4" w:rsidP="00AF4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E4" w:rsidRDefault="00AF4C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35119"/>
      <w:docPartObj>
        <w:docPartGallery w:val="Page Numbers (Top of Page)"/>
        <w:docPartUnique/>
      </w:docPartObj>
    </w:sdtPr>
    <w:sdtEndPr>
      <w:rPr>
        <w:noProof/>
      </w:rPr>
    </w:sdtEndPr>
    <w:sdtContent>
      <w:bookmarkStart w:id="6" w:name="_GoBack" w:displacedByCustomXml="prev"/>
      <w:bookmarkEnd w:id="6" w:displacedByCustomXml="prev"/>
      <w:p w:rsidR="00AF4CE4" w:rsidRDefault="00AF4CE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AF4CE4" w:rsidRDefault="00AF4C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CE4" w:rsidRDefault="00AF4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19D0"/>
    <w:multiLevelType w:val="multilevel"/>
    <w:tmpl w:val="E5C4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037B4"/>
    <w:multiLevelType w:val="multilevel"/>
    <w:tmpl w:val="6E4C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E4"/>
    <w:rsid w:val="00163F6F"/>
    <w:rsid w:val="00AF4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CE4"/>
    <w:rPr>
      <w:rFonts w:ascii="Tahoma" w:hAnsi="Tahoma" w:cs="Tahoma"/>
      <w:sz w:val="16"/>
      <w:szCs w:val="16"/>
    </w:rPr>
  </w:style>
  <w:style w:type="paragraph" w:styleId="Header">
    <w:name w:val="header"/>
    <w:basedOn w:val="Normal"/>
    <w:link w:val="HeaderChar"/>
    <w:uiPriority w:val="99"/>
    <w:unhideWhenUsed/>
    <w:rsid w:val="00AF4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E4"/>
  </w:style>
  <w:style w:type="paragraph" w:styleId="Footer">
    <w:name w:val="footer"/>
    <w:basedOn w:val="Normal"/>
    <w:link w:val="FooterChar"/>
    <w:uiPriority w:val="99"/>
    <w:unhideWhenUsed/>
    <w:rsid w:val="00AF4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CE4"/>
    <w:rPr>
      <w:rFonts w:ascii="Tahoma" w:hAnsi="Tahoma" w:cs="Tahoma"/>
      <w:sz w:val="16"/>
      <w:szCs w:val="16"/>
    </w:rPr>
  </w:style>
  <w:style w:type="paragraph" w:styleId="Header">
    <w:name w:val="header"/>
    <w:basedOn w:val="Normal"/>
    <w:link w:val="HeaderChar"/>
    <w:uiPriority w:val="99"/>
    <w:unhideWhenUsed/>
    <w:rsid w:val="00AF4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E4"/>
  </w:style>
  <w:style w:type="paragraph" w:styleId="Footer">
    <w:name w:val="footer"/>
    <w:basedOn w:val="Normal"/>
    <w:link w:val="FooterChar"/>
    <w:uiPriority w:val="99"/>
    <w:unhideWhenUsed/>
    <w:rsid w:val="00AF4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24411">
      <w:bodyDiv w:val="1"/>
      <w:marLeft w:val="0"/>
      <w:marRight w:val="0"/>
      <w:marTop w:val="0"/>
      <w:marBottom w:val="0"/>
      <w:divBdr>
        <w:top w:val="none" w:sz="0" w:space="0" w:color="auto"/>
        <w:left w:val="none" w:sz="0" w:space="0" w:color="auto"/>
        <w:bottom w:val="none" w:sz="0" w:space="0" w:color="auto"/>
        <w:right w:val="none" w:sz="0" w:space="0" w:color="auto"/>
      </w:divBdr>
      <w:divsChild>
        <w:div w:id="745303264">
          <w:marLeft w:val="0"/>
          <w:marRight w:val="0"/>
          <w:marTop w:val="0"/>
          <w:marBottom w:val="360"/>
          <w:divBdr>
            <w:top w:val="none" w:sz="0" w:space="0" w:color="auto"/>
            <w:left w:val="none" w:sz="0" w:space="0" w:color="auto"/>
            <w:bottom w:val="none" w:sz="0" w:space="0" w:color="auto"/>
            <w:right w:val="none" w:sz="0" w:space="0" w:color="auto"/>
          </w:divBdr>
          <w:divsChild>
            <w:div w:id="415057102">
              <w:marLeft w:val="0"/>
              <w:marRight w:val="0"/>
              <w:marTop w:val="480"/>
              <w:marBottom w:val="0"/>
              <w:divBdr>
                <w:top w:val="none" w:sz="0" w:space="0" w:color="auto"/>
                <w:left w:val="none" w:sz="0" w:space="0" w:color="auto"/>
                <w:bottom w:val="single" w:sz="6" w:space="0" w:color="000000"/>
                <w:right w:val="none" w:sz="0" w:space="0" w:color="auto"/>
              </w:divBdr>
              <w:divsChild>
                <w:div w:id="5916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5015">
          <w:marLeft w:val="0"/>
          <w:marRight w:val="0"/>
          <w:marTop w:val="0"/>
          <w:marBottom w:val="0"/>
          <w:divBdr>
            <w:top w:val="none" w:sz="0" w:space="0" w:color="auto"/>
            <w:left w:val="none" w:sz="0" w:space="0" w:color="auto"/>
            <w:bottom w:val="none" w:sz="0" w:space="0" w:color="auto"/>
            <w:right w:val="none" w:sz="0" w:space="0" w:color="auto"/>
          </w:divBdr>
          <w:divsChild>
            <w:div w:id="1731535227">
              <w:marLeft w:val="0"/>
              <w:marRight w:val="0"/>
              <w:marTop w:val="0"/>
              <w:marBottom w:val="0"/>
              <w:divBdr>
                <w:top w:val="none" w:sz="0" w:space="0" w:color="auto"/>
                <w:left w:val="none" w:sz="0" w:space="0" w:color="auto"/>
                <w:bottom w:val="none" w:sz="0" w:space="0" w:color="auto"/>
                <w:right w:val="none" w:sz="0" w:space="0" w:color="auto"/>
              </w:divBdr>
              <w:divsChild>
                <w:div w:id="800150436">
                  <w:marLeft w:val="0"/>
                  <w:marRight w:val="0"/>
                  <w:marTop w:val="0"/>
                  <w:marBottom w:val="0"/>
                  <w:divBdr>
                    <w:top w:val="none" w:sz="0" w:space="0" w:color="auto"/>
                    <w:left w:val="none" w:sz="0" w:space="0" w:color="auto"/>
                    <w:bottom w:val="none" w:sz="0" w:space="0" w:color="auto"/>
                    <w:right w:val="none" w:sz="0" w:space="0" w:color="auto"/>
                  </w:divBdr>
                  <w:divsChild>
                    <w:div w:id="175185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lii.org/en/ca/laws/stat/schedule-b-to-the-canada-act-1982-uk-1982-c-11/latest/schedule-b-to-the-canada-act-1982-uk-1982-c-11.html" TargetMode="External"/><Relationship Id="rId18" Type="http://schemas.openxmlformats.org/officeDocument/2006/relationships/hyperlink" Target="https://www.canlii.org/en/ca/laws/stat/schedule-b-to-the-canada-act-1982-uk-1982-c-11/latest/schedule-b-to-the-canada-act-1982-uk-1982-c-11.html" TargetMode="External"/><Relationship Id="rId26" Type="http://schemas.openxmlformats.org/officeDocument/2006/relationships/hyperlink" Target="https://www.canlii.org/en/ca/laws/stat/rsc-1985-c-c-46/latest/rsc-1985-c-c-46.html" TargetMode="External"/><Relationship Id="rId39" Type="http://schemas.openxmlformats.org/officeDocument/2006/relationships/hyperlink" Target="https://www.canlii.org/en/ca/scc/doc/1990/1990canlii34/1990canlii34.html" TargetMode="External"/><Relationship Id="rId21" Type="http://schemas.openxmlformats.org/officeDocument/2006/relationships/hyperlink" Target="https://www.canlii.org/en/ca/laws/stat/schedule-b-to-the-canada-act-1982-uk-1982-c-11/latest/schedule-b-to-the-canada-act-1982-uk-1982-c-11.html" TargetMode="External"/><Relationship Id="rId34" Type="http://schemas.openxmlformats.org/officeDocument/2006/relationships/hyperlink" Target="https://www.canlii.org/en/ca/laws/stat/schedule-b-to-the-canada-act-1982-uk-1982-c-11/latest/schedule-b-to-the-canada-act-1982-uk-1982-c-11.html" TargetMode="External"/><Relationship Id="rId42" Type="http://schemas.openxmlformats.org/officeDocument/2006/relationships/hyperlink" Target="https://www.canlii.org/en/ca/laws/stat/schedule-b-to-the-canada-act-1982-uk-1982-c-11/latest/schedule-b-to-the-canada-act-1982-uk-1982-c-11.html" TargetMode="External"/><Relationship Id="rId47" Type="http://schemas.openxmlformats.org/officeDocument/2006/relationships/hyperlink" Target="https://www.canlii.org/en/ca/laws/stat/rsc-1985-c-c-46/latest/rsc-1985-c-c-46.html" TargetMode="External"/><Relationship Id="rId50" Type="http://schemas.openxmlformats.org/officeDocument/2006/relationships/hyperlink" Target="https://www.canlii.org/en/ca/laws/stat/rsc-1985-c-c-46/latest/rsc-1985-c-c-46.html" TargetMode="External"/><Relationship Id="rId55" Type="http://schemas.openxmlformats.org/officeDocument/2006/relationships/hyperlink" Target="https://www.canlii.org/en/ca/laws/stat/schedule-b-to-the-canada-act-1982-uk-1982-c-11/latest/schedule-b-to-the-canada-act-1982-uk-1982-c-11.html" TargetMode="External"/><Relationship Id="rId63" Type="http://schemas.openxmlformats.org/officeDocument/2006/relationships/hyperlink" Target="https://www.canlii.org/en/ca/laws/stat/schedule-b-to-the-canada-act-1982-uk-1982-c-11/latest/schedule-b-to-the-canada-act-1982-uk-1982-c-11.html" TargetMode="External"/><Relationship Id="rId68" Type="http://schemas.openxmlformats.org/officeDocument/2006/relationships/hyperlink" Target="https://www.canlii.org/en/ca/laws/stat/rsc-1985-c-c-46/latest/rsc-1985-c-c-46.html" TargetMode="External"/><Relationship Id="rId76" Type="http://schemas.openxmlformats.org/officeDocument/2006/relationships/hyperlink" Target="https://www.canlii.org/en/ca/laws/stat/schedule-b-to-the-canada-act-1982-uk-1982-c-11/latest/schedule-b-to-the-canada-act-1982-uk-1982-c-11.html"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anlii.org/en/ca/laws/stat/rsc-1985-c-c-46/latest/rsc-1985-c-c-46.html" TargetMode="External"/><Relationship Id="rId2" Type="http://schemas.openxmlformats.org/officeDocument/2006/relationships/styles" Target="styles.xml"/><Relationship Id="rId16" Type="http://schemas.openxmlformats.org/officeDocument/2006/relationships/hyperlink" Target="https://www.canlii.org/en/ca/laws/stat/schedule-b-to-the-canada-act-1982-uk-1982-c-11/latest/schedule-b-to-the-canada-act-1982-uk-1982-c-11.html" TargetMode="External"/><Relationship Id="rId29" Type="http://schemas.openxmlformats.org/officeDocument/2006/relationships/hyperlink" Target="https://www.canlii.org/en/ca/laws/stat/rsc-1985-c-c-46/latest/rsc-1985-c-c-46.html" TargetMode="External"/><Relationship Id="rId11" Type="http://schemas.openxmlformats.org/officeDocument/2006/relationships/hyperlink" Target="https://www.canlii.org/en/ca/laws/stat/rsc-1985-c-c-46/latest/rsc-1985-c-c-46.html" TargetMode="External"/><Relationship Id="rId24" Type="http://schemas.openxmlformats.org/officeDocument/2006/relationships/hyperlink" Target="https://www.canlii.org/en/ca/laws/stat/rsc-1985-c-c-46/latest/rsc-1985-c-c-46.html" TargetMode="External"/><Relationship Id="rId32" Type="http://schemas.openxmlformats.org/officeDocument/2006/relationships/hyperlink" Target="https://www.canlii.org/en/ca/laws/stat/schedule-b-to-the-canada-act-1982-uk-1982-c-11/latest/schedule-b-to-the-canada-act-1982-uk-1982-c-11.html" TargetMode="External"/><Relationship Id="rId37" Type="http://schemas.openxmlformats.org/officeDocument/2006/relationships/hyperlink" Target="https://www.canlii.org/en/ca/laws/stat/rsc-1985-c-c-46/latest/rsc-1985-c-c-46.html" TargetMode="External"/><Relationship Id="rId40" Type="http://schemas.openxmlformats.org/officeDocument/2006/relationships/hyperlink" Target="https://www.canlii.org/en/ca/laws/stat/rsc-1985-c-c-46/latest/rsc-1985-c-c-46.html" TargetMode="External"/><Relationship Id="rId45" Type="http://schemas.openxmlformats.org/officeDocument/2006/relationships/hyperlink" Target="https://www.canlii.org/en/ca/laws/stat/schedule-b-to-the-canada-act-1982-uk-1982-c-11/latest/schedule-b-to-the-canada-act-1982-uk-1982-c-11.html" TargetMode="External"/><Relationship Id="rId53" Type="http://schemas.openxmlformats.org/officeDocument/2006/relationships/hyperlink" Target="https://www.canlii.org/en/ca/laws/stat/schedule-b-to-the-canada-act-1982-uk-1982-c-11/latest/schedule-b-to-the-canada-act-1982-uk-1982-c-11.html" TargetMode="External"/><Relationship Id="rId58" Type="http://schemas.openxmlformats.org/officeDocument/2006/relationships/hyperlink" Target="https://www.canlii.org/en/ca/scc/doc/1990/1990canlii34/1990canlii34.html" TargetMode="External"/><Relationship Id="rId66" Type="http://schemas.openxmlformats.org/officeDocument/2006/relationships/hyperlink" Target="https://www.canlii.org/en/ca/laws/stat/rsc-1985-c-c-46/latest/rsc-1985-c-c-46.html" TargetMode="External"/><Relationship Id="rId74" Type="http://schemas.openxmlformats.org/officeDocument/2006/relationships/hyperlink" Target="https://www.canlii.org/en/ca/laws/stat/schedule-b-to-the-canada-act-1982-uk-1982-c-11/latest/schedule-b-to-the-canada-act-1982-uk-1982-c-11.html"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canlii.org/en/ca/laws/stat/schedule-b-to-the-canada-act-1982-uk-1982-c-11/latest/schedule-b-to-the-canada-act-1982-uk-1982-c-11.html" TargetMode="External"/><Relationship Id="rId82" Type="http://schemas.openxmlformats.org/officeDocument/2006/relationships/header" Target="header3.xml"/><Relationship Id="rId19" Type="http://schemas.openxmlformats.org/officeDocument/2006/relationships/hyperlink" Target="https://www.canlii.org/en/ca/scc/doc/1990/1990canlii34/1990canlii34.html" TargetMode="External"/><Relationship Id="rId4" Type="http://schemas.openxmlformats.org/officeDocument/2006/relationships/settings" Target="settings.xml"/><Relationship Id="rId9" Type="http://schemas.openxmlformats.org/officeDocument/2006/relationships/hyperlink" Target="https://www.canlii.org/en/" TargetMode="External"/><Relationship Id="rId14" Type="http://schemas.openxmlformats.org/officeDocument/2006/relationships/hyperlink" Target="https://www.canlii.org/en/ca/laws/stat/schedule-b-to-the-canada-act-1982-uk-1982-c-11/latest/schedule-b-to-the-canada-act-1982-uk-1982-c-11.html" TargetMode="External"/><Relationship Id="rId22" Type="http://schemas.openxmlformats.org/officeDocument/2006/relationships/hyperlink" Target="https://www.canlii.org/en/ca/laws/stat/rsc-1985-c-c-46/latest/rsc-1985-c-c-46.html" TargetMode="External"/><Relationship Id="rId27" Type="http://schemas.openxmlformats.org/officeDocument/2006/relationships/hyperlink" Target="https://www.canlii.org/en/ca/laws/stat/rsc-1985-c-c-46/latest/rsc-1985-c-c-46.html" TargetMode="External"/><Relationship Id="rId30" Type="http://schemas.openxmlformats.org/officeDocument/2006/relationships/hyperlink" Target="https://www.canlii.org/en/ca/laws/stat/rsc-1985-c-c-46/latest/rsc-1985-c-c-46.html" TargetMode="External"/><Relationship Id="rId35" Type="http://schemas.openxmlformats.org/officeDocument/2006/relationships/hyperlink" Target="https://www.canlii.org/en/ca/laws/stat/schedule-b-to-the-canada-act-1982-uk-1982-c-11/latest/schedule-b-to-the-canada-act-1982-uk-1982-c-11.html" TargetMode="External"/><Relationship Id="rId43" Type="http://schemas.openxmlformats.org/officeDocument/2006/relationships/hyperlink" Target="https://www.canlii.org/en/ca/laws/stat/schedule-b-to-the-canada-act-1982-uk-1982-c-11/latest/schedule-b-to-the-canada-act-1982-uk-1982-c-11.html" TargetMode="External"/><Relationship Id="rId48" Type="http://schemas.openxmlformats.org/officeDocument/2006/relationships/hyperlink" Target="https://www.canlii.org/en/ca/laws/stat/rsc-1985-c-c-46/latest/rsc-1985-c-c-46.html" TargetMode="External"/><Relationship Id="rId56" Type="http://schemas.openxmlformats.org/officeDocument/2006/relationships/hyperlink" Target="https://www.canlii.org/en/ca/laws/stat/schedule-b-to-the-canada-act-1982-uk-1982-c-11/latest/schedule-b-to-the-canada-act-1982-uk-1982-c-11.html" TargetMode="External"/><Relationship Id="rId64" Type="http://schemas.openxmlformats.org/officeDocument/2006/relationships/hyperlink" Target="https://www.canlii.org/en/ca/laws/stat/schedule-b-to-the-canada-act-1982-uk-1982-c-11/latest/schedule-b-to-the-canada-act-1982-uk-1982-c-11.html" TargetMode="External"/><Relationship Id="rId69" Type="http://schemas.openxmlformats.org/officeDocument/2006/relationships/hyperlink" Target="https://www.canlii.org/en/ca/laws/stat/rsc-1985-c-c-46/latest/rsc-1985-c-c-46.html" TargetMode="External"/><Relationship Id="rId77" Type="http://schemas.openxmlformats.org/officeDocument/2006/relationships/hyperlink" Target="https://www.canlii.org/en/ca/laws/stat/schedule-b-to-the-canada-act-1982-uk-1982-c-11/latest/schedule-b-to-the-canada-act-1982-uk-1982-c-11.html" TargetMode="External"/><Relationship Id="rId8" Type="http://schemas.openxmlformats.org/officeDocument/2006/relationships/image" Target="media/image1.png"/><Relationship Id="rId51" Type="http://schemas.openxmlformats.org/officeDocument/2006/relationships/hyperlink" Target="https://www.canlii.org/en/ca/laws/stat/rsc-1985-c-c-46/latest/rsc-1985-c-c-46.html" TargetMode="External"/><Relationship Id="rId72" Type="http://schemas.openxmlformats.org/officeDocument/2006/relationships/hyperlink" Target="https://www.canlii.org/en/ca/laws/stat/rsc-1985-c-c-46/latest/rsc-1985-c-c-46.html" TargetMode="External"/><Relationship Id="rId80" Type="http://schemas.openxmlformats.org/officeDocument/2006/relationships/footer" Target="footer1.xm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canlii.org/en/ca/laws/stat/rsc-1985-c-c-46/latest/rsc-1985-c-c-46.html" TargetMode="External"/><Relationship Id="rId17" Type="http://schemas.openxmlformats.org/officeDocument/2006/relationships/hyperlink" Target="https://www.canlii.org/en/ca/laws/stat/schedule-b-to-the-canada-act-1982-uk-1982-c-11/latest/schedule-b-to-the-canada-act-1982-uk-1982-c-11.html" TargetMode="External"/><Relationship Id="rId25" Type="http://schemas.openxmlformats.org/officeDocument/2006/relationships/hyperlink" Target="https://www.canlii.org/en/ca/laws/stat/rsc-1985-c-c-46/latest/rsc-1985-c-c-46.html" TargetMode="External"/><Relationship Id="rId33" Type="http://schemas.openxmlformats.org/officeDocument/2006/relationships/hyperlink" Target="https://www.canlii.org/en/ca/laws/stat/schedule-b-to-the-canada-act-1982-uk-1982-c-11/latest/schedule-b-to-the-canada-act-1982-uk-1982-c-11.html" TargetMode="External"/><Relationship Id="rId38" Type="http://schemas.openxmlformats.org/officeDocument/2006/relationships/hyperlink" Target="https://www.canlii.org/en/ca/laws/stat/rsc-1985-c-c-46/latest/rsc-1985-c-c-46.html" TargetMode="External"/><Relationship Id="rId46" Type="http://schemas.openxmlformats.org/officeDocument/2006/relationships/hyperlink" Target="https://www.canlii.org/en/ca/laws/stat/schedule-b-to-the-canada-act-1982-uk-1982-c-11/latest/schedule-b-to-the-canada-act-1982-uk-1982-c-11.html" TargetMode="External"/><Relationship Id="rId59" Type="http://schemas.openxmlformats.org/officeDocument/2006/relationships/hyperlink" Target="https://www.canlii.org/en/ca/laws/stat/rsc-1985-c-c-46/latest/rsc-1985-c-c-46.html" TargetMode="External"/><Relationship Id="rId67" Type="http://schemas.openxmlformats.org/officeDocument/2006/relationships/hyperlink" Target="https://www.canlii.org/en/ca/laws/stat/rsc-1985-c-c-46/latest/rsc-1985-c-c-46.html" TargetMode="External"/><Relationship Id="rId20" Type="http://schemas.openxmlformats.org/officeDocument/2006/relationships/hyperlink" Target="https://www.canlii.org/en/ca/scc/doc/1990/1990canlii34/1990canlii34.html" TargetMode="External"/><Relationship Id="rId41" Type="http://schemas.openxmlformats.org/officeDocument/2006/relationships/hyperlink" Target="https://www.canlii.org/en/ca/laws/stat/rsc-1985-c-c-46/latest/rsc-1985-c-c-46.html" TargetMode="External"/><Relationship Id="rId54" Type="http://schemas.openxmlformats.org/officeDocument/2006/relationships/hyperlink" Target="https://www.canlii.org/en/ca/laws/stat/schedule-b-to-the-canada-act-1982-uk-1982-c-11/latest/schedule-b-to-the-canada-act-1982-uk-1982-c-11.html" TargetMode="External"/><Relationship Id="rId62" Type="http://schemas.openxmlformats.org/officeDocument/2006/relationships/hyperlink" Target="https://www.canlii.org/en/ca/laws/stat/schedule-b-to-the-canada-act-1982-uk-1982-c-11/latest/schedule-b-to-the-canada-act-1982-uk-1982-c-11.html" TargetMode="External"/><Relationship Id="rId70" Type="http://schemas.openxmlformats.org/officeDocument/2006/relationships/hyperlink" Target="https://www.canlii.org/en/ca/scc/doc/1990/1990canlii34/1990canlii34.html" TargetMode="External"/><Relationship Id="rId75" Type="http://schemas.openxmlformats.org/officeDocument/2006/relationships/hyperlink" Target="https://www.canlii.org/en/ca/laws/stat/schedule-b-to-the-canada-act-1982-uk-1982-c-11/latest/schedule-b-to-the-canada-act-1982-uk-1982-c-11.html" TargetMode="Externa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canlii.org/en/ca/laws/stat/schedule-b-to-the-canada-act-1982-uk-1982-c-11/latest/schedule-b-to-the-canada-act-1982-uk-1982-c-11.html" TargetMode="External"/><Relationship Id="rId23" Type="http://schemas.openxmlformats.org/officeDocument/2006/relationships/hyperlink" Target="https://www.canlii.org/en/ca/laws/stat/rsc-1985-c-c-46/latest/rsc-1985-c-c-46.html" TargetMode="External"/><Relationship Id="rId28" Type="http://schemas.openxmlformats.org/officeDocument/2006/relationships/hyperlink" Target="https://www.canlii.org/en/ca/laws/stat/rsc-1985-c-c-46/latest/rsc-1985-c-c-46.html" TargetMode="External"/><Relationship Id="rId36" Type="http://schemas.openxmlformats.org/officeDocument/2006/relationships/hyperlink" Target="https://www.canlii.org/en/ca/laws/stat/schedule-b-to-the-canada-act-1982-uk-1982-c-11/latest/schedule-b-to-the-canada-act-1982-uk-1982-c-11.html" TargetMode="External"/><Relationship Id="rId49" Type="http://schemas.openxmlformats.org/officeDocument/2006/relationships/hyperlink" Target="https://www.canlii.org/en/ca/laws/stat/rsc-1985-c-c-46/latest/rsc-1985-c-c-46.html" TargetMode="External"/><Relationship Id="rId57" Type="http://schemas.openxmlformats.org/officeDocument/2006/relationships/hyperlink" Target="https://www.canlii.org/en/ca/laws/stat/schedule-b-to-the-canada-act-1982-uk-1982-c-11/latest/schedule-b-to-the-canada-act-1982-uk-1982-c-11.html" TargetMode="External"/><Relationship Id="rId10" Type="http://schemas.openxmlformats.org/officeDocument/2006/relationships/hyperlink" Target="https://www.canlii.org/en/ca/laws/stat/schedule-b-to-the-canada-act-1982-uk-1982-c-11/latest/schedule-b-to-the-canada-act-1982-uk-1982-c-11.html" TargetMode="External"/><Relationship Id="rId31" Type="http://schemas.openxmlformats.org/officeDocument/2006/relationships/hyperlink" Target="https://www.canlii.org/en/ca/laws/stat/schedule-b-to-the-canada-act-1982-uk-1982-c-11/latest/schedule-b-to-the-canada-act-1982-uk-1982-c-11.html" TargetMode="External"/><Relationship Id="rId44" Type="http://schemas.openxmlformats.org/officeDocument/2006/relationships/hyperlink" Target="https://www.canlii.org/en/ca/laws/stat/schedule-b-to-the-canada-act-1982-uk-1982-c-11/latest/schedule-b-to-the-canada-act-1982-uk-1982-c-11.html" TargetMode="External"/><Relationship Id="rId52" Type="http://schemas.openxmlformats.org/officeDocument/2006/relationships/hyperlink" Target="https://www.canlii.org/en/ca/laws/stat/schedule-b-to-the-canada-act-1982-uk-1982-c-11/latest/schedule-b-to-the-canada-act-1982-uk-1982-c-11.html" TargetMode="External"/><Relationship Id="rId60" Type="http://schemas.openxmlformats.org/officeDocument/2006/relationships/hyperlink" Target="https://www.canlii.org/en/ca/laws/stat/rsc-1985-c-c-46/latest/rsc-1985-c-c-46.html" TargetMode="External"/><Relationship Id="rId65" Type="http://schemas.openxmlformats.org/officeDocument/2006/relationships/hyperlink" Target="https://www.canlii.org/en/ca/laws/stat/schedule-b-to-the-canada-act-1982-uk-1982-c-11/latest/schedule-b-to-the-canada-act-1982-uk-1982-c-11.html" TargetMode="External"/><Relationship Id="rId73" Type="http://schemas.openxmlformats.org/officeDocument/2006/relationships/hyperlink" Target="https://www.canlii.org/en/ca/laws/stat/schedule-b-to-the-canada-act-1982-uk-1982-c-11/latest/schedule-b-to-the-canada-act-1982-uk-1982-c-11.html" TargetMode="External"/><Relationship Id="rId78" Type="http://schemas.openxmlformats.org/officeDocument/2006/relationships/header" Target="header1.xml"/><Relationship Id="rId8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4970</Words>
  <Characters>28329</Characters>
  <Application>Microsoft Office Word</Application>
  <DocSecurity>0</DocSecurity>
  <Lines>236</Lines>
  <Paragraphs>66</Paragraphs>
  <ScaleCrop>false</ScaleCrop>
  <Company>Ontario Provicial Police</Company>
  <LinksUpToDate>false</LinksUpToDate>
  <CharactersWithSpaces>33233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2017-03-02T14:21:00Z</dcterms:created>
  <dcterms:modified xsi:type="dcterms:W3CDTF">2017-03-02T14:28:00Z</dcterms:modified>
</cp:coreProperties>
</file>